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FE532" w14:textId="2AED9090" w:rsidR="009D3EF2" w:rsidRPr="00EF6C32" w:rsidRDefault="00EF6C32" w:rsidP="00C33D9C">
      <w:pPr>
        <w:rPr>
          <w:rFonts w:ascii="Times New Roman" w:hAnsi="Times New Roman" w:cs="Times New Roman"/>
          <w:b/>
          <w:bCs/>
          <w:color w:val="0070C0"/>
          <w:sz w:val="28"/>
          <w:szCs w:val="28"/>
        </w:rPr>
      </w:pPr>
      <w:r w:rsidRPr="00EF6C32">
        <w:rPr>
          <w:rFonts w:ascii="Times New Roman" w:hAnsi="Times New Roman" w:cs="Times New Roman"/>
          <w:b/>
          <w:bCs/>
          <w:color w:val="0070C0"/>
          <w:sz w:val="28"/>
          <w:szCs w:val="28"/>
        </w:rPr>
        <w:t>Emerging contaminants in coastal zones</w:t>
      </w:r>
    </w:p>
    <w:p w14:paraId="2353E257" w14:textId="416F596B" w:rsidR="006E0057" w:rsidRPr="00A47E15" w:rsidRDefault="006E0057" w:rsidP="00B813CA">
      <w:pPr>
        <w:spacing w:before="240" w:after="240"/>
        <w:jc w:val="both"/>
        <w:rPr>
          <w:rFonts w:ascii="Times New Roman" w:hAnsi="Times New Roman" w:cs="Times New Roman"/>
          <w:sz w:val="24"/>
          <w:szCs w:val="24"/>
        </w:rPr>
      </w:pPr>
      <w:r w:rsidRPr="006E0057">
        <w:rPr>
          <w:rFonts w:ascii="Times New Roman" w:hAnsi="Times New Roman" w:cs="Times New Roman"/>
          <w:sz w:val="24"/>
          <w:szCs w:val="24"/>
        </w:rPr>
        <w:t xml:space="preserve">Jean Claude </w:t>
      </w:r>
      <w:proofErr w:type="spellStart"/>
      <w:proofErr w:type="gramStart"/>
      <w:r w:rsidRPr="006E0057">
        <w:rPr>
          <w:rFonts w:ascii="Times New Roman" w:hAnsi="Times New Roman" w:cs="Times New Roman"/>
          <w:sz w:val="24"/>
          <w:szCs w:val="24"/>
        </w:rPr>
        <w:t>Ndayishimiye</w:t>
      </w:r>
      <w:r w:rsidRPr="006E0057">
        <w:rPr>
          <w:rFonts w:ascii="Times New Roman" w:hAnsi="Times New Roman" w:cs="Times New Roman"/>
          <w:sz w:val="24"/>
          <w:szCs w:val="24"/>
          <w:vertAlign w:val="superscript"/>
        </w:rPr>
        <w:t>a,b</w:t>
      </w:r>
      <w:proofErr w:type="gramEnd"/>
      <w:r w:rsidRPr="006E0057">
        <w:rPr>
          <w:rFonts w:ascii="Times New Roman" w:hAnsi="Times New Roman" w:cs="Times New Roman"/>
          <w:sz w:val="24"/>
          <w:szCs w:val="24"/>
          <w:vertAlign w:val="superscript"/>
        </w:rPr>
        <w:t>,c</w:t>
      </w:r>
      <w:proofErr w:type="spellEnd"/>
      <w:r w:rsidR="00181E40" w:rsidRPr="00181E40">
        <w:rPr>
          <w:rFonts w:ascii="Times New Roman" w:hAnsi="Times New Roman" w:cs="Times New Roman"/>
          <w:sz w:val="24"/>
          <w:szCs w:val="24"/>
          <w:vertAlign w:val="superscript"/>
        </w:rPr>
        <w:t>,</w:t>
      </w:r>
      <w:r w:rsidR="00181E40">
        <w:rPr>
          <w:rFonts w:ascii="Times New Roman" w:hAnsi="Times New Roman" w:cs="Times New Roman"/>
          <w:sz w:val="24"/>
          <w:szCs w:val="24"/>
          <w:vertAlign w:val="superscript"/>
        </w:rPr>
        <w:t>#,*</w:t>
      </w:r>
      <w:r>
        <w:rPr>
          <w:rFonts w:ascii="Times New Roman" w:hAnsi="Times New Roman" w:cs="Times New Roman"/>
          <w:sz w:val="24"/>
          <w:szCs w:val="24"/>
        </w:rPr>
        <w:t>,</w:t>
      </w:r>
      <w:r w:rsidRPr="006E0057">
        <w:rPr>
          <w:rFonts w:ascii="Times New Roman" w:hAnsi="Times New Roman" w:cs="Times New Roman"/>
          <w:sz w:val="24"/>
          <w:szCs w:val="24"/>
        </w:rPr>
        <w:t xml:space="preserve"> Pascaline </w:t>
      </w:r>
      <w:proofErr w:type="spellStart"/>
      <w:r w:rsidRPr="006E0057">
        <w:rPr>
          <w:rFonts w:ascii="Times New Roman" w:hAnsi="Times New Roman" w:cs="Times New Roman"/>
          <w:sz w:val="24"/>
          <w:szCs w:val="24"/>
        </w:rPr>
        <w:t>Nyirabuhoro</w:t>
      </w:r>
      <w:r w:rsidRPr="006E0057">
        <w:rPr>
          <w:rFonts w:ascii="Times New Roman" w:hAnsi="Times New Roman" w:cs="Times New Roman"/>
          <w:sz w:val="24"/>
          <w:szCs w:val="24"/>
          <w:vertAlign w:val="superscript"/>
        </w:rPr>
        <w:t>b,c</w:t>
      </w:r>
      <w:proofErr w:type="spellEnd"/>
      <w:r w:rsidR="00181E40">
        <w:rPr>
          <w:rFonts w:ascii="Times New Roman" w:hAnsi="Times New Roman" w:cs="Times New Roman"/>
          <w:sz w:val="24"/>
          <w:szCs w:val="24"/>
          <w:vertAlign w:val="superscript"/>
        </w:rPr>
        <w:t>,#</w:t>
      </w:r>
      <w:r w:rsidRPr="006E0057">
        <w:rPr>
          <w:rFonts w:ascii="Times New Roman" w:hAnsi="Times New Roman" w:cs="Times New Roman"/>
          <w:sz w:val="24"/>
          <w:szCs w:val="24"/>
        </w:rPr>
        <w:t xml:space="preserve">, </w:t>
      </w:r>
      <w:r w:rsidR="00B22F8A" w:rsidRPr="00B22F8A">
        <w:rPr>
          <w:rFonts w:ascii="Times New Roman" w:hAnsi="Times New Roman" w:cs="Times New Roman"/>
          <w:sz w:val="24"/>
          <w:szCs w:val="24"/>
        </w:rPr>
        <w:t xml:space="preserve">Jovial </w:t>
      </w:r>
      <w:proofErr w:type="spellStart"/>
      <w:r w:rsidR="00B22F8A" w:rsidRPr="00B22F8A">
        <w:rPr>
          <w:rFonts w:ascii="Times New Roman" w:hAnsi="Times New Roman" w:cs="Times New Roman"/>
          <w:sz w:val="24"/>
          <w:szCs w:val="24"/>
        </w:rPr>
        <w:t>Niyogisubizo</w:t>
      </w:r>
      <w:r w:rsidR="00B22F8A" w:rsidRPr="00B22F8A">
        <w:rPr>
          <w:rFonts w:ascii="Times New Roman" w:hAnsi="Times New Roman" w:cs="Times New Roman"/>
          <w:sz w:val="24"/>
          <w:szCs w:val="24"/>
          <w:vertAlign w:val="superscript"/>
        </w:rPr>
        <w:t>b,</w:t>
      </w:r>
      <w:r w:rsidR="001804B0">
        <w:rPr>
          <w:rFonts w:ascii="Times New Roman" w:hAnsi="Times New Roman" w:cs="Times New Roman"/>
          <w:sz w:val="24"/>
          <w:szCs w:val="24"/>
          <w:vertAlign w:val="superscript"/>
        </w:rPr>
        <w:t>d,e</w:t>
      </w:r>
      <w:proofErr w:type="spellEnd"/>
      <w:r w:rsidR="00B22F8A">
        <w:rPr>
          <w:rFonts w:ascii="Times New Roman" w:hAnsi="Times New Roman" w:cs="Times New Roman"/>
          <w:sz w:val="24"/>
          <w:szCs w:val="24"/>
        </w:rPr>
        <w:t xml:space="preserve">, </w:t>
      </w:r>
      <w:r w:rsidR="00740D54" w:rsidRPr="006E0057">
        <w:rPr>
          <w:rFonts w:ascii="Times New Roman" w:hAnsi="Times New Roman" w:cs="Times New Roman"/>
          <w:sz w:val="24"/>
          <w:szCs w:val="24"/>
        </w:rPr>
        <w:t>Damir Saldaev</w:t>
      </w:r>
      <w:r w:rsidR="00740D54" w:rsidRPr="00740D54">
        <w:rPr>
          <w:rFonts w:ascii="Times New Roman" w:hAnsi="Times New Roman" w:cs="Times New Roman"/>
          <w:sz w:val="24"/>
          <w:szCs w:val="24"/>
          <w:vertAlign w:val="superscript"/>
        </w:rPr>
        <w:t>a,</w:t>
      </w:r>
      <w:r w:rsidR="001804B0">
        <w:rPr>
          <w:rFonts w:ascii="Times New Roman" w:hAnsi="Times New Roman" w:cs="Times New Roman"/>
          <w:sz w:val="24"/>
          <w:szCs w:val="24"/>
          <w:vertAlign w:val="superscript"/>
        </w:rPr>
        <w:t>f</w:t>
      </w:r>
      <w:r w:rsidR="00740D54">
        <w:rPr>
          <w:rFonts w:ascii="Times New Roman" w:hAnsi="Times New Roman" w:cs="Times New Roman"/>
          <w:sz w:val="24"/>
          <w:szCs w:val="24"/>
        </w:rPr>
        <w:t>,</w:t>
      </w:r>
      <w:r w:rsidR="00740D54" w:rsidRPr="006E0057">
        <w:rPr>
          <w:rFonts w:ascii="Times New Roman" w:hAnsi="Times New Roman" w:cs="Times New Roman"/>
          <w:sz w:val="24"/>
          <w:szCs w:val="24"/>
        </w:rPr>
        <w:t xml:space="preserve"> </w:t>
      </w:r>
      <w:r w:rsidR="00740D54" w:rsidRPr="00740D54">
        <w:rPr>
          <w:rFonts w:ascii="Times New Roman" w:hAnsi="Times New Roman" w:cs="Times New Roman"/>
          <w:sz w:val="24"/>
          <w:szCs w:val="24"/>
        </w:rPr>
        <w:t>Shamil Khapchaev</w:t>
      </w:r>
      <w:r w:rsidR="00740D54" w:rsidRPr="00740D54">
        <w:rPr>
          <w:rFonts w:ascii="Times New Roman" w:hAnsi="Times New Roman" w:cs="Times New Roman"/>
          <w:sz w:val="24"/>
          <w:szCs w:val="24"/>
          <w:vertAlign w:val="superscript"/>
        </w:rPr>
        <w:t>a,</w:t>
      </w:r>
      <w:r w:rsidR="001804B0">
        <w:rPr>
          <w:rFonts w:ascii="Times New Roman" w:hAnsi="Times New Roman" w:cs="Times New Roman"/>
          <w:sz w:val="24"/>
          <w:szCs w:val="24"/>
          <w:vertAlign w:val="superscript"/>
        </w:rPr>
        <w:t>f</w:t>
      </w:r>
      <w:r w:rsidR="00A47E15">
        <w:rPr>
          <w:rFonts w:ascii="Times New Roman" w:hAnsi="Times New Roman" w:cs="Times New Roman"/>
          <w:sz w:val="24"/>
          <w:szCs w:val="24"/>
        </w:rPr>
        <w:t xml:space="preserve">, </w:t>
      </w:r>
      <w:r w:rsidR="00A47E15" w:rsidRPr="00A47E15">
        <w:rPr>
          <w:rFonts w:ascii="Times New Roman" w:hAnsi="Times New Roman" w:cs="Times New Roman"/>
          <w:sz w:val="24"/>
          <w:szCs w:val="24"/>
        </w:rPr>
        <w:t>Patrick Irakoze Nacumuyiki</w:t>
      </w:r>
      <w:r w:rsidR="00A47E15" w:rsidRPr="00A47E15">
        <w:rPr>
          <w:rFonts w:ascii="Times New Roman" w:hAnsi="Times New Roman" w:cs="Times New Roman"/>
          <w:sz w:val="24"/>
          <w:szCs w:val="24"/>
          <w:vertAlign w:val="superscript"/>
        </w:rPr>
        <w:t>b</w:t>
      </w:r>
    </w:p>
    <w:p w14:paraId="3CF16A62" w14:textId="77777777" w:rsidR="00B813CA" w:rsidRDefault="00B813CA" w:rsidP="00B813CA">
      <w:pPr>
        <w:spacing w:before="240" w:after="0"/>
        <w:rPr>
          <w:rFonts w:ascii="Times New Roman" w:hAnsi="Times New Roman" w:cs="Times New Roman"/>
          <w:sz w:val="24"/>
          <w:szCs w:val="24"/>
          <w:vertAlign w:val="superscript"/>
        </w:rPr>
      </w:pPr>
    </w:p>
    <w:p w14:paraId="641ED68E" w14:textId="4D9735A2" w:rsidR="006E0057" w:rsidRPr="00740D54" w:rsidRDefault="006E0057" w:rsidP="00B813CA">
      <w:pPr>
        <w:spacing w:before="240" w:after="0"/>
        <w:rPr>
          <w:rFonts w:ascii="Times New Roman" w:hAnsi="Times New Roman" w:cs="Times New Roman"/>
          <w:i/>
          <w:iCs/>
          <w:sz w:val="24"/>
          <w:szCs w:val="24"/>
        </w:rPr>
      </w:pPr>
      <w:proofErr w:type="spellStart"/>
      <w:r w:rsidRPr="00740D54">
        <w:rPr>
          <w:rFonts w:ascii="Times New Roman" w:hAnsi="Times New Roman" w:cs="Times New Roman"/>
          <w:sz w:val="24"/>
          <w:szCs w:val="24"/>
          <w:vertAlign w:val="superscript"/>
        </w:rPr>
        <w:t>a</w:t>
      </w:r>
      <w:r w:rsidRPr="00740D54">
        <w:rPr>
          <w:rFonts w:ascii="Times New Roman" w:hAnsi="Times New Roman" w:cs="Times New Roman"/>
          <w:i/>
          <w:iCs/>
          <w:sz w:val="24"/>
          <w:szCs w:val="24"/>
        </w:rPr>
        <w:t>Faculty</w:t>
      </w:r>
      <w:proofErr w:type="spellEnd"/>
      <w:r w:rsidRPr="00740D54">
        <w:rPr>
          <w:rFonts w:ascii="Times New Roman" w:hAnsi="Times New Roman" w:cs="Times New Roman"/>
          <w:i/>
          <w:iCs/>
          <w:sz w:val="24"/>
          <w:szCs w:val="24"/>
        </w:rPr>
        <w:t xml:space="preserve"> of Biology, Shenzhen MSU-BIT University, Shenzhen 518172, China</w:t>
      </w:r>
    </w:p>
    <w:p w14:paraId="0E19F336" w14:textId="2CE27494" w:rsidR="006E0057" w:rsidRPr="00740D54" w:rsidRDefault="006E0057" w:rsidP="00740D54">
      <w:pPr>
        <w:spacing w:after="0"/>
        <w:ind w:left="90" w:hanging="90"/>
        <w:jc w:val="both"/>
        <w:rPr>
          <w:rFonts w:ascii="Times New Roman" w:hAnsi="Times New Roman" w:cs="Times New Roman"/>
          <w:i/>
          <w:iCs/>
          <w:sz w:val="24"/>
          <w:szCs w:val="24"/>
        </w:rPr>
      </w:pPr>
      <w:proofErr w:type="spellStart"/>
      <w:r w:rsidRPr="00740D54">
        <w:rPr>
          <w:rFonts w:ascii="Times New Roman" w:hAnsi="Times New Roman" w:cs="Times New Roman"/>
          <w:sz w:val="24"/>
          <w:szCs w:val="24"/>
          <w:vertAlign w:val="superscript"/>
        </w:rPr>
        <w:t>b</w:t>
      </w:r>
      <w:r w:rsidRPr="00740D54">
        <w:rPr>
          <w:rFonts w:ascii="Times New Roman" w:hAnsi="Times New Roman" w:cs="Times New Roman"/>
          <w:i/>
          <w:iCs/>
          <w:sz w:val="24"/>
          <w:szCs w:val="24"/>
        </w:rPr>
        <w:t>The</w:t>
      </w:r>
      <w:proofErr w:type="spellEnd"/>
      <w:r w:rsidRPr="00740D54">
        <w:rPr>
          <w:rFonts w:ascii="Times New Roman" w:hAnsi="Times New Roman" w:cs="Times New Roman"/>
          <w:i/>
          <w:iCs/>
          <w:sz w:val="24"/>
          <w:szCs w:val="24"/>
        </w:rPr>
        <w:t xml:space="preserve"> Center for Earth and Natural Resource Sciences, Kigali   P.O. Box 4285, Rwanda</w:t>
      </w:r>
    </w:p>
    <w:p w14:paraId="14940821" w14:textId="3AD49BE6" w:rsidR="006E0057" w:rsidRDefault="006E0057" w:rsidP="00740D54">
      <w:pPr>
        <w:spacing w:after="0"/>
        <w:rPr>
          <w:rFonts w:ascii="Times New Roman" w:hAnsi="Times New Roman" w:cs="Times New Roman"/>
          <w:i/>
          <w:iCs/>
          <w:sz w:val="24"/>
          <w:szCs w:val="24"/>
        </w:rPr>
      </w:pPr>
      <w:proofErr w:type="spellStart"/>
      <w:r w:rsidRPr="00740D54">
        <w:rPr>
          <w:rFonts w:ascii="Times New Roman" w:hAnsi="Times New Roman" w:cs="Times New Roman"/>
          <w:sz w:val="24"/>
          <w:szCs w:val="24"/>
          <w:vertAlign w:val="superscript"/>
        </w:rPr>
        <w:t>c</w:t>
      </w:r>
      <w:r w:rsidRPr="00740D54">
        <w:rPr>
          <w:rFonts w:ascii="Times New Roman" w:hAnsi="Times New Roman" w:cs="Times New Roman"/>
          <w:i/>
          <w:iCs/>
          <w:sz w:val="24"/>
          <w:szCs w:val="24"/>
        </w:rPr>
        <w:t>Save</w:t>
      </w:r>
      <w:proofErr w:type="spellEnd"/>
      <w:r w:rsidRPr="00740D54">
        <w:rPr>
          <w:rFonts w:ascii="Times New Roman" w:hAnsi="Times New Roman" w:cs="Times New Roman"/>
          <w:i/>
          <w:iCs/>
          <w:sz w:val="24"/>
          <w:szCs w:val="24"/>
        </w:rPr>
        <w:t xml:space="preserve"> the Rwandan Environment and Biodiversity, </w:t>
      </w:r>
      <w:proofErr w:type="spellStart"/>
      <w:r w:rsidRPr="00740D54">
        <w:rPr>
          <w:rFonts w:ascii="Times New Roman" w:hAnsi="Times New Roman" w:cs="Times New Roman"/>
          <w:i/>
          <w:iCs/>
          <w:sz w:val="24"/>
          <w:szCs w:val="24"/>
        </w:rPr>
        <w:t>Muhanga</w:t>
      </w:r>
      <w:proofErr w:type="spellEnd"/>
      <w:r w:rsidRPr="00740D54">
        <w:rPr>
          <w:rFonts w:ascii="Times New Roman" w:hAnsi="Times New Roman" w:cs="Times New Roman"/>
          <w:i/>
          <w:iCs/>
          <w:sz w:val="24"/>
          <w:szCs w:val="24"/>
        </w:rPr>
        <w:t xml:space="preserve">   P.O. Box 53, Rwanda</w:t>
      </w:r>
    </w:p>
    <w:p w14:paraId="4C129AD0" w14:textId="5FE8734B" w:rsidR="001804B0" w:rsidRPr="001804B0" w:rsidRDefault="001804B0" w:rsidP="001804B0">
      <w:pPr>
        <w:spacing w:after="0"/>
        <w:jc w:val="both"/>
        <w:rPr>
          <w:rFonts w:ascii="Times New Roman" w:hAnsi="Times New Roman" w:cs="Times New Roman"/>
          <w:i/>
          <w:iCs/>
          <w:sz w:val="24"/>
          <w:szCs w:val="24"/>
        </w:rPr>
      </w:pPr>
      <w:proofErr w:type="spellStart"/>
      <w:r w:rsidRPr="001804B0">
        <w:rPr>
          <w:rFonts w:ascii="Times New Roman" w:hAnsi="Times New Roman" w:cs="Times New Roman"/>
          <w:sz w:val="24"/>
          <w:szCs w:val="24"/>
          <w:vertAlign w:val="superscript"/>
        </w:rPr>
        <w:t>d</w:t>
      </w:r>
      <w:r w:rsidRPr="001804B0">
        <w:rPr>
          <w:rFonts w:ascii="Times New Roman" w:hAnsi="Times New Roman" w:cs="Times New Roman"/>
          <w:i/>
          <w:iCs/>
          <w:sz w:val="24"/>
          <w:szCs w:val="24"/>
        </w:rPr>
        <w:t>Shenzhen</w:t>
      </w:r>
      <w:proofErr w:type="spellEnd"/>
      <w:r w:rsidRPr="001804B0">
        <w:rPr>
          <w:rFonts w:ascii="Times New Roman" w:hAnsi="Times New Roman" w:cs="Times New Roman"/>
          <w:i/>
          <w:iCs/>
          <w:sz w:val="24"/>
          <w:szCs w:val="24"/>
        </w:rPr>
        <w:t xml:space="preserve"> Key Laboratory of Intelligent Bioinformatics and Center for High Performance Computing, Shenzhen Institute of Advanced Technology, Chinese Academy of Sciences, Shenzhen, China.</w:t>
      </w:r>
    </w:p>
    <w:p w14:paraId="36B29364" w14:textId="739BF84F" w:rsidR="001804B0" w:rsidRPr="00740D54" w:rsidRDefault="001804B0" w:rsidP="001804B0">
      <w:pPr>
        <w:spacing w:after="0"/>
        <w:rPr>
          <w:rFonts w:ascii="Times New Roman" w:hAnsi="Times New Roman" w:cs="Times New Roman"/>
          <w:i/>
          <w:iCs/>
          <w:sz w:val="24"/>
          <w:szCs w:val="24"/>
        </w:rPr>
      </w:pPr>
      <w:r w:rsidRPr="001804B0">
        <w:rPr>
          <w:rFonts w:ascii="Times New Roman" w:hAnsi="Times New Roman" w:cs="Times New Roman"/>
          <w:sz w:val="24"/>
          <w:szCs w:val="24"/>
          <w:vertAlign w:val="superscript"/>
        </w:rPr>
        <w:t>e</w:t>
      </w:r>
      <w:r w:rsidRPr="001804B0">
        <w:rPr>
          <w:rFonts w:ascii="Times New Roman" w:hAnsi="Times New Roman" w:cs="Times New Roman"/>
          <w:i/>
          <w:iCs/>
          <w:sz w:val="24"/>
          <w:szCs w:val="24"/>
        </w:rPr>
        <w:t>University of Chinese Academy of Sciences, Beijing, China.</w:t>
      </w:r>
    </w:p>
    <w:p w14:paraId="495DA0F2" w14:textId="7F141617" w:rsidR="00181E40" w:rsidRPr="00833111" w:rsidRDefault="001804B0" w:rsidP="00833111">
      <w:pPr>
        <w:spacing w:after="0"/>
        <w:rPr>
          <w:rFonts w:ascii="Times New Roman" w:hAnsi="Times New Roman" w:cs="Times New Roman"/>
          <w:i/>
          <w:iCs/>
          <w:sz w:val="24"/>
          <w:szCs w:val="24"/>
        </w:rPr>
      </w:pPr>
      <w:proofErr w:type="spellStart"/>
      <w:r>
        <w:rPr>
          <w:rFonts w:ascii="Times New Roman" w:hAnsi="Times New Roman" w:cs="Times New Roman"/>
          <w:sz w:val="24"/>
          <w:szCs w:val="24"/>
          <w:vertAlign w:val="superscript"/>
        </w:rPr>
        <w:t>f</w:t>
      </w:r>
      <w:r w:rsidR="006E0057" w:rsidRPr="00740D54">
        <w:rPr>
          <w:rFonts w:ascii="Times New Roman" w:hAnsi="Times New Roman" w:cs="Times New Roman"/>
          <w:i/>
          <w:iCs/>
          <w:sz w:val="24"/>
          <w:szCs w:val="24"/>
        </w:rPr>
        <w:t>Lomonosov</w:t>
      </w:r>
      <w:proofErr w:type="spellEnd"/>
      <w:r w:rsidR="006E0057" w:rsidRPr="00740D54">
        <w:rPr>
          <w:rFonts w:ascii="Times New Roman" w:hAnsi="Times New Roman" w:cs="Times New Roman"/>
          <w:i/>
          <w:iCs/>
          <w:sz w:val="24"/>
          <w:szCs w:val="24"/>
        </w:rPr>
        <w:t xml:space="preserve"> Moscow State University, </w:t>
      </w:r>
      <w:proofErr w:type="spellStart"/>
      <w:r w:rsidR="006E0057" w:rsidRPr="00740D54">
        <w:rPr>
          <w:rFonts w:ascii="Times New Roman" w:hAnsi="Times New Roman" w:cs="Times New Roman"/>
          <w:i/>
          <w:iCs/>
          <w:sz w:val="24"/>
          <w:szCs w:val="24"/>
        </w:rPr>
        <w:t>Leninskie</w:t>
      </w:r>
      <w:proofErr w:type="spellEnd"/>
      <w:r w:rsidR="006E0057" w:rsidRPr="00740D54">
        <w:rPr>
          <w:rFonts w:ascii="Times New Roman" w:hAnsi="Times New Roman" w:cs="Times New Roman"/>
          <w:i/>
          <w:iCs/>
          <w:sz w:val="24"/>
          <w:szCs w:val="24"/>
        </w:rPr>
        <w:t xml:space="preserve"> Gory 1, Moscow 119991, Russia</w:t>
      </w:r>
    </w:p>
    <w:p w14:paraId="5F53CDE5" w14:textId="77777777" w:rsidR="00181E40" w:rsidRDefault="00181E40" w:rsidP="006E0057">
      <w:pPr>
        <w:rPr>
          <w:rFonts w:ascii="Times New Roman" w:hAnsi="Times New Roman" w:cs="Times New Roman"/>
          <w:sz w:val="24"/>
          <w:szCs w:val="24"/>
        </w:rPr>
      </w:pPr>
    </w:p>
    <w:p w14:paraId="2ADEFD38" w14:textId="77777777" w:rsidR="00181E40" w:rsidRDefault="00181E40" w:rsidP="006E0057">
      <w:pPr>
        <w:rPr>
          <w:rFonts w:ascii="Times New Roman" w:hAnsi="Times New Roman" w:cs="Times New Roman"/>
          <w:sz w:val="24"/>
          <w:szCs w:val="24"/>
        </w:rPr>
      </w:pPr>
    </w:p>
    <w:p w14:paraId="47A51AF8" w14:textId="77777777" w:rsidR="00181E40" w:rsidRPr="00BE5F86" w:rsidRDefault="00181E40" w:rsidP="00181E40">
      <w:pPr>
        <w:spacing w:after="0" w:line="480" w:lineRule="auto"/>
        <w:ind w:left="2610" w:hanging="2610"/>
        <w:rPr>
          <w:rFonts w:ascii="Times New Roman" w:hAnsi="Times New Roman" w:cs="Times New Roman"/>
          <w:sz w:val="24"/>
          <w:szCs w:val="24"/>
        </w:rPr>
      </w:pPr>
      <w:r w:rsidRPr="00BE5F86">
        <w:rPr>
          <w:rFonts w:ascii="Times New Roman" w:hAnsi="Times New Roman" w:cs="Times New Roman"/>
          <w:bCs/>
          <w:sz w:val="24"/>
          <w:szCs w:val="24"/>
        </w:rPr>
        <w:t>*Corresponding author</w:t>
      </w:r>
    </w:p>
    <w:p w14:paraId="24087CD4" w14:textId="77777777" w:rsidR="00181E40" w:rsidRPr="003C6FE8" w:rsidRDefault="00181E40" w:rsidP="00181E40">
      <w:pPr>
        <w:spacing w:after="0" w:line="480" w:lineRule="auto"/>
        <w:ind w:left="2610" w:hanging="2430"/>
        <w:rPr>
          <w:rFonts w:ascii="Times New Roman" w:hAnsi="Times New Roman" w:cs="Times New Roman"/>
          <w:sz w:val="24"/>
          <w:szCs w:val="24"/>
        </w:rPr>
      </w:pPr>
      <w:r w:rsidRPr="003C6FE8">
        <w:rPr>
          <w:rFonts w:ascii="Times New Roman" w:hAnsi="Times New Roman" w:cs="Times New Roman"/>
          <w:i/>
          <w:iCs/>
          <w:sz w:val="24"/>
          <w:szCs w:val="24"/>
        </w:rPr>
        <w:t>E-mail address</w:t>
      </w:r>
      <w:r w:rsidRPr="003C6FE8">
        <w:rPr>
          <w:rFonts w:ascii="Times New Roman" w:hAnsi="Times New Roman" w:cs="Times New Roman"/>
          <w:sz w:val="24"/>
          <w:szCs w:val="24"/>
        </w:rPr>
        <w:t xml:space="preserve">: </w:t>
      </w:r>
      <w:r w:rsidRPr="003C6FE8">
        <w:rPr>
          <w:rFonts w:ascii="Times New Roman" w:hAnsi="Times New Roman" w:cs="Times New Roman"/>
          <w:iCs/>
          <w:sz w:val="24"/>
          <w:szCs w:val="24"/>
        </w:rPr>
        <w:t xml:space="preserve">6420210004@smbu.edu.cn </w:t>
      </w:r>
      <w:r w:rsidRPr="003C6FE8">
        <w:rPr>
          <w:rFonts w:ascii="Times New Roman" w:hAnsi="Times New Roman" w:cs="Times New Roman"/>
          <w:sz w:val="24"/>
          <w:szCs w:val="24"/>
        </w:rPr>
        <w:t>(J.C. Ndayishimiye).</w:t>
      </w:r>
    </w:p>
    <w:p w14:paraId="74A99798" w14:textId="77777777" w:rsidR="00181E40" w:rsidRDefault="00181E40" w:rsidP="00181E40">
      <w:pPr>
        <w:adjustRightInd w:val="0"/>
        <w:snapToGrid w:val="0"/>
        <w:spacing w:after="0" w:line="480" w:lineRule="auto"/>
        <w:jc w:val="both"/>
        <w:rPr>
          <w:rFonts w:ascii="Times New Roman" w:eastAsia="宋体" w:hAnsi="Times New Roman" w:cs="Times New Roman"/>
          <w:iCs/>
          <w:sz w:val="24"/>
          <w:szCs w:val="24"/>
          <w:vertAlign w:val="superscript"/>
        </w:rPr>
      </w:pPr>
    </w:p>
    <w:p w14:paraId="74759E45" w14:textId="77777777" w:rsidR="008B51EF" w:rsidRDefault="00181E40" w:rsidP="00F715F7">
      <w:pPr>
        <w:rPr>
          <w:rFonts w:ascii="Times New Roman" w:hAnsi="Times New Roman" w:cs="Times New Roman"/>
          <w:i/>
          <w:iCs/>
          <w:sz w:val="24"/>
          <w:szCs w:val="24"/>
        </w:rPr>
      </w:pPr>
      <w:r w:rsidRPr="00F715F7">
        <w:rPr>
          <w:rFonts w:ascii="Times New Roman" w:eastAsia="宋体" w:hAnsi="Times New Roman" w:cs="Times New Roman"/>
          <w:iCs/>
          <w:color w:val="000000" w:themeColor="text1"/>
          <w:sz w:val="24"/>
          <w:szCs w:val="24"/>
          <w:vertAlign w:val="superscript"/>
        </w:rPr>
        <w:t>#</w:t>
      </w:r>
      <w:r w:rsidRPr="00F715F7">
        <w:rPr>
          <w:rFonts w:ascii="Times New Roman" w:eastAsia="宋体" w:hAnsi="Times New Roman" w:cs="Times New Roman"/>
          <w:iCs/>
          <w:color w:val="000000" w:themeColor="text1"/>
          <w:sz w:val="24"/>
          <w:szCs w:val="24"/>
        </w:rPr>
        <w:t>These authors contributed equally to this study</w:t>
      </w:r>
      <w:r w:rsidRPr="00F715F7">
        <w:rPr>
          <w:rFonts w:ascii="Times New Roman" w:hAnsi="Times New Roman" w:cs="Times New Roman"/>
          <w:i/>
          <w:iCs/>
          <w:color w:val="000000" w:themeColor="text1"/>
          <w:sz w:val="24"/>
          <w:szCs w:val="24"/>
        </w:rPr>
        <w:t xml:space="preserve"> </w:t>
      </w:r>
      <w:r w:rsidR="00740D54">
        <w:rPr>
          <w:rFonts w:ascii="Times New Roman" w:hAnsi="Times New Roman" w:cs="Times New Roman"/>
          <w:i/>
          <w:iCs/>
          <w:sz w:val="24"/>
          <w:szCs w:val="24"/>
        </w:rPr>
        <w:br w:type="page"/>
      </w:r>
      <w:r w:rsidR="008B51EF" w:rsidRPr="00AF2097">
        <w:rPr>
          <w:rFonts w:ascii="Times New Roman" w:hAnsi="Times New Roman" w:cs="Times New Roman"/>
          <w:b/>
          <w:bCs/>
          <w:color w:val="0070C0"/>
          <w:sz w:val="28"/>
          <w:szCs w:val="28"/>
        </w:rPr>
        <w:lastRenderedPageBreak/>
        <w:t xml:space="preserve">Abstract </w:t>
      </w:r>
    </w:p>
    <w:p w14:paraId="3582CA69" w14:textId="7FCFA7C4" w:rsidR="00951132" w:rsidRDefault="001C1B90" w:rsidP="00310C0F">
      <w:pPr>
        <w:spacing w:after="240"/>
        <w:jc w:val="both"/>
        <w:rPr>
          <w:rFonts w:ascii="Times New Roman" w:hAnsi="Times New Roman" w:cs="Times New Roman"/>
          <w:sz w:val="24"/>
          <w:szCs w:val="24"/>
        </w:rPr>
      </w:pPr>
      <w:r w:rsidRPr="001C1B90">
        <w:rPr>
          <w:rFonts w:ascii="Times New Roman" w:hAnsi="Times New Roman" w:cs="Times New Roman" w:hint="eastAsia"/>
          <w:sz w:val="24"/>
          <w:szCs w:val="24"/>
        </w:rPr>
        <w:t>Emerging contaminants (ECs) are highly mobile, persistent, and interact across the atmosphere, terrestrial</w:t>
      </w:r>
      <w:r w:rsidRPr="001C1B90">
        <w:rPr>
          <w:rFonts w:ascii="Times New Roman" w:hAnsi="Times New Roman" w:cs="Times New Roman" w:hint="eastAsia"/>
          <w:sz w:val="24"/>
          <w:szCs w:val="24"/>
        </w:rPr>
        <w:t>，</w:t>
      </w:r>
      <w:r w:rsidRPr="001C1B90">
        <w:rPr>
          <w:rFonts w:ascii="Times New Roman" w:hAnsi="Times New Roman" w:cs="Times New Roman" w:hint="eastAsia"/>
          <w:sz w:val="24"/>
          <w:szCs w:val="24"/>
        </w:rPr>
        <w:t xml:space="preserve"> aquatic systems, and the biosphere, making coastal zones particularly vulnerable to pollution. A comprehensive understanding of EC impacts requires </w:t>
      </w:r>
      <w:r w:rsidRPr="001C1B90">
        <w:rPr>
          <w:rFonts w:ascii="Times New Roman" w:hAnsi="Times New Roman" w:cs="Times New Roman"/>
          <w:sz w:val="24"/>
          <w:szCs w:val="24"/>
        </w:rPr>
        <w:t>conceptual frameworks that capture the complex dynamics of ECs in coastal environments. This study develops an advanced analytical framework, the continuum- and mass-balance (CMB), which illuminates EC dynamics along the land-sea continuum and synthesizes the associated challenges in coastal zones worldwide. Interconnected human, environmental, and biological drivers collectively govern the generation, transport, retention, accumulation, transformation, and degradation of ECs. CMB emphasizes the urgent need for advanced monitoring and waste-treatment technologies, as well as expanded research on the ecological and ecotoxicological risks posed by ECs. EC pollution in coastal zones, already a substantial barrier to achieving United Nations Sustainable Development Goal targets, is expected to intensify as emission sources grow and trea</w:t>
      </w:r>
      <w:r>
        <w:rPr>
          <w:rFonts w:ascii="Times New Roman" w:hAnsi="Times New Roman" w:cs="Times New Roman"/>
          <w:sz w:val="24"/>
          <w:szCs w:val="24"/>
        </w:rPr>
        <w:t>tment capacities remain limited</w:t>
      </w:r>
      <w:r w:rsidR="00AF2097" w:rsidRPr="00AF2097">
        <w:rPr>
          <w:rFonts w:ascii="Times New Roman" w:hAnsi="Times New Roman" w:cs="Times New Roman"/>
          <w:sz w:val="24"/>
          <w:szCs w:val="24"/>
        </w:rPr>
        <w:t>.</w:t>
      </w:r>
    </w:p>
    <w:p w14:paraId="7CC57642" w14:textId="24E60716" w:rsidR="008B51EF" w:rsidRPr="00407D93" w:rsidRDefault="00951132" w:rsidP="00310C0F">
      <w:pPr>
        <w:spacing w:before="240"/>
        <w:jc w:val="both"/>
        <w:rPr>
          <w:rFonts w:ascii="Times New Roman" w:hAnsi="Times New Roman" w:cs="Times New Roman"/>
          <w:sz w:val="24"/>
          <w:szCs w:val="24"/>
        </w:rPr>
      </w:pPr>
      <w:r w:rsidRPr="00AD64FF">
        <w:rPr>
          <w:rFonts w:ascii="Times New Roman" w:hAnsi="Times New Roman" w:cs="Times New Roman"/>
          <w:b/>
          <w:bCs/>
          <w:sz w:val="28"/>
          <w:szCs w:val="28"/>
        </w:rPr>
        <w:t>Key words:</w:t>
      </w:r>
      <w:r w:rsidRPr="00AD64FF">
        <w:rPr>
          <w:rFonts w:ascii="Times New Roman" w:hAnsi="Times New Roman" w:cs="Times New Roman"/>
          <w:sz w:val="28"/>
          <w:szCs w:val="28"/>
        </w:rPr>
        <w:t xml:space="preserve"> </w:t>
      </w:r>
      <w:r w:rsidR="00AD64FF" w:rsidRPr="00AD64FF">
        <w:rPr>
          <w:rFonts w:ascii="Times New Roman" w:hAnsi="Times New Roman" w:cs="Times New Roman"/>
          <w:sz w:val="24"/>
          <w:szCs w:val="24"/>
        </w:rPr>
        <w:t>Emerging contaminants</w:t>
      </w:r>
      <w:r w:rsidR="00AD64FF">
        <w:rPr>
          <w:rFonts w:ascii="Times New Roman" w:hAnsi="Times New Roman" w:cs="Times New Roman"/>
          <w:sz w:val="24"/>
          <w:szCs w:val="24"/>
        </w:rPr>
        <w:t xml:space="preserve">; </w:t>
      </w:r>
      <w:r w:rsidR="00AD64FF" w:rsidRPr="00AD64FF">
        <w:rPr>
          <w:rFonts w:ascii="Times New Roman" w:hAnsi="Times New Roman" w:cs="Times New Roman"/>
          <w:sz w:val="24"/>
          <w:szCs w:val="24"/>
        </w:rPr>
        <w:t>land-sea continuum</w:t>
      </w:r>
      <w:r w:rsidR="00AD64FF">
        <w:rPr>
          <w:rFonts w:ascii="Times New Roman" w:hAnsi="Times New Roman" w:cs="Times New Roman"/>
          <w:sz w:val="24"/>
          <w:szCs w:val="24"/>
        </w:rPr>
        <w:t xml:space="preserve">; </w:t>
      </w:r>
      <w:r w:rsidR="00AD64FF" w:rsidRPr="00AD64FF">
        <w:rPr>
          <w:rFonts w:ascii="Times New Roman" w:hAnsi="Times New Roman" w:cs="Times New Roman"/>
          <w:sz w:val="24"/>
          <w:szCs w:val="24"/>
        </w:rPr>
        <w:t>coastal zones</w:t>
      </w:r>
      <w:r w:rsidR="00AD64FF">
        <w:rPr>
          <w:rFonts w:ascii="Times New Roman" w:hAnsi="Times New Roman" w:cs="Times New Roman"/>
          <w:sz w:val="24"/>
          <w:szCs w:val="24"/>
        </w:rPr>
        <w:t xml:space="preserve">; </w:t>
      </w:r>
      <w:r w:rsidR="00AD64FF" w:rsidRPr="00AD64FF">
        <w:rPr>
          <w:rFonts w:ascii="Times New Roman" w:hAnsi="Times New Roman" w:cs="Times New Roman"/>
          <w:sz w:val="24"/>
          <w:szCs w:val="24"/>
        </w:rPr>
        <w:t>mass-balance modeling</w:t>
      </w:r>
      <w:r w:rsidR="00AD64FF">
        <w:rPr>
          <w:rFonts w:ascii="Times New Roman" w:hAnsi="Times New Roman" w:cs="Times New Roman"/>
          <w:sz w:val="24"/>
          <w:szCs w:val="24"/>
        </w:rPr>
        <w:t xml:space="preserve">; </w:t>
      </w:r>
      <w:r w:rsidR="00AD64FF" w:rsidRPr="00AD64FF">
        <w:rPr>
          <w:rFonts w:ascii="Times New Roman" w:hAnsi="Times New Roman" w:cs="Times New Roman"/>
          <w:sz w:val="24"/>
          <w:szCs w:val="24"/>
        </w:rPr>
        <w:t>sustainable development goals</w:t>
      </w:r>
      <w:r w:rsidR="008B51EF" w:rsidRPr="00407D93">
        <w:rPr>
          <w:rFonts w:ascii="Times New Roman" w:hAnsi="Times New Roman" w:cs="Times New Roman"/>
          <w:sz w:val="24"/>
          <w:szCs w:val="24"/>
        </w:rPr>
        <w:br w:type="page"/>
      </w:r>
    </w:p>
    <w:p w14:paraId="73412D0C" w14:textId="53995B5C" w:rsidR="009D3EF2" w:rsidRPr="009D3EF2" w:rsidRDefault="008D77CB" w:rsidP="009D3EF2">
      <w:pPr>
        <w:pStyle w:val="Heading1"/>
        <w:spacing w:before="240" w:after="240"/>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2.1</w:t>
      </w:r>
      <w:r w:rsidR="009D3EF2" w:rsidRPr="009D3EF2">
        <w:rPr>
          <w:rFonts w:ascii="Times New Roman" w:hAnsi="Times New Roman" w:cs="Times New Roman"/>
          <w:b/>
          <w:bCs/>
          <w:color w:val="0070C0"/>
          <w:sz w:val="28"/>
          <w:szCs w:val="28"/>
        </w:rPr>
        <w:t>. Introduction</w:t>
      </w:r>
    </w:p>
    <w:p w14:paraId="3BC4E5FC" w14:textId="77777777" w:rsidR="003941DD" w:rsidRDefault="003941DD" w:rsidP="003941DD">
      <w:pPr>
        <w:spacing w:after="0"/>
        <w:ind w:firstLine="360"/>
        <w:jc w:val="both"/>
        <w:rPr>
          <w:rFonts w:ascii="Times New Roman" w:hAnsi="Times New Roman" w:cs="Times New Roman"/>
          <w:sz w:val="24"/>
          <w:szCs w:val="24"/>
        </w:rPr>
      </w:pPr>
      <w:r w:rsidRPr="00EF6C32">
        <w:rPr>
          <w:rFonts w:ascii="Times New Roman" w:hAnsi="Times New Roman" w:cs="Times New Roman"/>
          <w:sz w:val="24"/>
          <w:szCs w:val="24"/>
        </w:rPr>
        <w:t xml:space="preserve">Coastal </w:t>
      </w:r>
      <w:r>
        <w:rPr>
          <w:rFonts w:ascii="Times New Roman" w:hAnsi="Times New Roman" w:cs="Times New Roman"/>
          <w:sz w:val="24"/>
          <w:szCs w:val="24"/>
        </w:rPr>
        <w:t xml:space="preserve">zones, </w:t>
      </w:r>
      <w:r w:rsidRPr="00EF6C32">
        <w:rPr>
          <w:rFonts w:ascii="Times New Roman" w:hAnsi="Times New Roman" w:cs="Times New Roman"/>
          <w:sz w:val="24"/>
          <w:szCs w:val="24"/>
        </w:rPr>
        <w:t>vital</w:t>
      </w:r>
      <w:r>
        <w:rPr>
          <w:rFonts w:ascii="Times New Roman" w:hAnsi="Times New Roman" w:cs="Times New Roman"/>
          <w:sz w:val="24"/>
          <w:szCs w:val="24"/>
        </w:rPr>
        <w:t xml:space="preserve"> interfaces </w:t>
      </w:r>
      <w:r w:rsidRPr="00EF6C32">
        <w:rPr>
          <w:rFonts w:ascii="Times New Roman" w:hAnsi="Times New Roman" w:cs="Times New Roman"/>
          <w:sz w:val="24"/>
          <w:szCs w:val="24"/>
        </w:rPr>
        <w:t>between terrestrial and marine ecosystems</w:t>
      </w:r>
      <w:r>
        <w:rPr>
          <w:rFonts w:ascii="Times New Roman" w:hAnsi="Times New Roman" w:cs="Times New Roman"/>
          <w:sz w:val="24"/>
          <w:szCs w:val="24"/>
        </w:rPr>
        <w:t>,</w:t>
      </w:r>
      <w:r w:rsidRPr="00EF6C32">
        <w:rPr>
          <w:rFonts w:ascii="Times New Roman" w:hAnsi="Times New Roman" w:cs="Times New Roman"/>
          <w:sz w:val="24"/>
          <w:szCs w:val="24"/>
        </w:rPr>
        <w:t xml:space="preserve"> </w:t>
      </w:r>
      <w:r>
        <w:rPr>
          <w:rFonts w:ascii="Times New Roman" w:hAnsi="Times New Roman" w:cs="Times New Roman"/>
          <w:sz w:val="24"/>
          <w:szCs w:val="24"/>
        </w:rPr>
        <w:t xml:space="preserve">are among the </w:t>
      </w:r>
      <w:r w:rsidRPr="00EF6C32">
        <w:rPr>
          <w:rFonts w:ascii="Times New Roman" w:hAnsi="Times New Roman" w:cs="Times New Roman"/>
          <w:sz w:val="24"/>
          <w:szCs w:val="24"/>
        </w:rPr>
        <w:t xml:space="preserve">most dynamic and densely inhabited </w:t>
      </w:r>
      <w:r>
        <w:rPr>
          <w:rFonts w:ascii="Times New Roman" w:hAnsi="Times New Roman" w:cs="Times New Roman"/>
          <w:sz w:val="24"/>
          <w:szCs w:val="24"/>
        </w:rPr>
        <w:t>environments</w:t>
      </w:r>
      <w:r w:rsidRPr="00EF6C32">
        <w:rPr>
          <w:rFonts w:ascii="Times New Roman" w:hAnsi="Times New Roman" w:cs="Times New Roman"/>
          <w:sz w:val="24"/>
          <w:szCs w:val="24"/>
        </w:rPr>
        <w:t>. According to the United Nations</w:t>
      </w:r>
      <w:r>
        <w:rPr>
          <w:rFonts w:ascii="Times New Roman" w:hAnsi="Times New Roman" w:cs="Times New Roman"/>
          <w:sz w:val="24"/>
          <w:szCs w:val="24"/>
        </w:rPr>
        <w:t xml:space="preserve">, </w:t>
      </w:r>
      <w:r w:rsidRPr="00EF6C32">
        <w:rPr>
          <w:rFonts w:ascii="Times New Roman" w:hAnsi="Times New Roman" w:cs="Times New Roman"/>
          <w:sz w:val="24"/>
          <w:szCs w:val="24"/>
        </w:rPr>
        <w:t>40% of the global population lives within 100 km of the coast, with 25% residing in low-lying coastal areas less than 10 m above sea level</w:t>
      </w:r>
      <w:r>
        <w:rPr>
          <w:rFonts w:ascii="Times New Roman" w:hAnsi="Times New Roman" w:cs="Times New Roman"/>
          <w:sz w:val="24"/>
          <w:szCs w:val="24"/>
        </w:rPr>
        <w:t xml:space="preserve"> (</w:t>
      </w:r>
      <w:r w:rsidRPr="00EF6C32">
        <w:rPr>
          <w:rFonts w:ascii="Times New Roman" w:hAnsi="Times New Roman" w:cs="Times New Roman"/>
          <w:color w:val="0070C0"/>
          <w:sz w:val="24"/>
          <w:szCs w:val="24"/>
        </w:rPr>
        <w:t>UN, 2021</w:t>
      </w:r>
      <w:r>
        <w:rPr>
          <w:rFonts w:ascii="Times New Roman" w:hAnsi="Times New Roman" w:cs="Times New Roman"/>
          <w:sz w:val="24"/>
          <w:szCs w:val="24"/>
        </w:rPr>
        <w:t>)</w:t>
      </w:r>
      <w:r w:rsidRPr="00EF6C32">
        <w:rPr>
          <w:rFonts w:ascii="Times New Roman" w:hAnsi="Times New Roman" w:cs="Times New Roman"/>
          <w:sz w:val="24"/>
          <w:szCs w:val="24"/>
        </w:rPr>
        <w:t xml:space="preserve">. </w:t>
      </w:r>
      <w:r>
        <w:rPr>
          <w:rFonts w:ascii="Times New Roman" w:hAnsi="Times New Roman" w:cs="Times New Roman"/>
          <w:sz w:val="24"/>
          <w:szCs w:val="24"/>
        </w:rPr>
        <w:t>They</w:t>
      </w:r>
      <w:r w:rsidRPr="00EF6C32">
        <w:rPr>
          <w:rFonts w:ascii="Times New Roman" w:hAnsi="Times New Roman" w:cs="Times New Roman"/>
          <w:sz w:val="24"/>
          <w:szCs w:val="24"/>
        </w:rPr>
        <w:t xml:space="preserve"> play a crucial role in the global economy, attracting nearly 50% of international tourists and supporting a wide range of industrial, recreational, and ecological functions</w:t>
      </w:r>
      <w:r>
        <w:rPr>
          <w:rFonts w:ascii="Times New Roman" w:hAnsi="Times New Roman" w:cs="Times New Roman"/>
          <w:sz w:val="24"/>
          <w:szCs w:val="24"/>
        </w:rPr>
        <w:t xml:space="preserve"> (</w:t>
      </w:r>
      <w:r w:rsidRPr="00EF6C32">
        <w:rPr>
          <w:rFonts w:ascii="Times New Roman" w:hAnsi="Times New Roman" w:cs="Times New Roman"/>
          <w:color w:val="0070C0"/>
          <w:sz w:val="24"/>
          <w:szCs w:val="24"/>
        </w:rPr>
        <w:t>Câmara et al., 2021</w:t>
      </w:r>
      <w:r>
        <w:rPr>
          <w:rFonts w:ascii="Times New Roman" w:hAnsi="Times New Roman" w:cs="Times New Roman"/>
          <w:sz w:val="24"/>
          <w:szCs w:val="24"/>
        </w:rPr>
        <w:t>)</w:t>
      </w:r>
      <w:r w:rsidRPr="00EF6C32">
        <w:rPr>
          <w:rFonts w:ascii="Times New Roman" w:hAnsi="Times New Roman" w:cs="Times New Roman"/>
          <w:sz w:val="24"/>
          <w:szCs w:val="24"/>
        </w:rPr>
        <w:t>.</w:t>
      </w:r>
      <w:r>
        <w:rPr>
          <w:rFonts w:ascii="Times New Roman" w:hAnsi="Times New Roman" w:cs="Times New Roman"/>
          <w:sz w:val="24"/>
          <w:szCs w:val="24"/>
        </w:rPr>
        <w:t xml:space="preserve"> </w:t>
      </w:r>
      <w:r w:rsidRPr="00D45A28">
        <w:rPr>
          <w:rFonts w:ascii="Times New Roman" w:hAnsi="Times New Roman" w:cs="Times New Roman"/>
          <w:sz w:val="24"/>
          <w:szCs w:val="24"/>
        </w:rPr>
        <w:t>For instance, in 1985, economic activities within the coastal</w:t>
      </w:r>
      <w:r>
        <w:rPr>
          <w:rFonts w:ascii="Times New Roman" w:hAnsi="Times New Roman" w:cs="Times New Roman"/>
          <w:sz w:val="24"/>
          <w:szCs w:val="24"/>
        </w:rPr>
        <w:t xml:space="preserve"> zone contributed an estimated </w:t>
      </w:r>
      <w:r w:rsidRPr="00D45A28">
        <w:rPr>
          <w:rFonts w:ascii="Times New Roman" w:hAnsi="Times New Roman" w:cs="Times New Roman"/>
          <w:sz w:val="24"/>
          <w:szCs w:val="24"/>
        </w:rPr>
        <w:t>1.5 trillion</w:t>
      </w:r>
      <w:r>
        <w:rPr>
          <w:rFonts w:ascii="Times New Roman" w:hAnsi="Times New Roman" w:cs="Times New Roman"/>
          <w:sz w:val="24"/>
          <w:szCs w:val="24"/>
        </w:rPr>
        <w:t xml:space="preserve"> USD</w:t>
      </w:r>
      <w:r w:rsidRPr="00D45A28">
        <w:rPr>
          <w:rFonts w:ascii="Times New Roman" w:hAnsi="Times New Roman" w:cs="Times New Roman"/>
          <w:sz w:val="24"/>
          <w:szCs w:val="24"/>
        </w:rPr>
        <w:t>, accounting for about 31% of the United</w:t>
      </w:r>
      <w:r>
        <w:rPr>
          <w:rFonts w:ascii="Times New Roman" w:hAnsi="Times New Roman" w:cs="Times New Roman"/>
          <w:sz w:val="24"/>
          <w:szCs w:val="24"/>
        </w:rPr>
        <w:t xml:space="preserve"> States’ gross national product. The coastal zone has become more important over time</w:t>
      </w:r>
      <w:r w:rsidRPr="00D45A28">
        <w:rPr>
          <w:rFonts w:ascii="Times New Roman" w:hAnsi="Times New Roman" w:cs="Times New Roman"/>
          <w:sz w:val="24"/>
          <w:szCs w:val="24"/>
        </w:rPr>
        <w:t xml:space="preserve"> (</w:t>
      </w:r>
      <w:r w:rsidRPr="00D45A28">
        <w:rPr>
          <w:rFonts w:ascii="Times New Roman" w:hAnsi="Times New Roman" w:cs="Times New Roman"/>
          <w:color w:val="0070C0"/>
          <w:sz w:val="24"/>
          <w:szCs w:val="24"/>
        </w:rPr>
        <w:t>Luger, 1991</w:t>
      </w:r>
      <w:r w:rsidRPr="00D45A28">
        <w:rPr>
          <w:rFonts w:ascii="Times New Roman" w:hAnsi="Times New Roman" w:cs="Times New Roman"/>
          <w:sz w:val="24"/>
          <w:szCs w:val="24"/>
        </w:rPr>
        <w:t>).</w:t>
      </w:r>
      <w:r>
        <w:rPr>
          <w:rFonts w:ascii="Times New Roman" w:hAnsi="Times New Roman" w:cs="Times New Roman"/>
          <w:sz w:val="24"/>
          <w:szCs w:val="24"/>
        </w:rPr>
        <w:t xml:space="preserve"> </w:t>
      </w:r>
      <w:r w:rsidRPr="00EF6C32">
        <w:rPr>
          <w:rFonts w:ascii="Times New Roman" w:hAnsi="Times New Roman" w:cs="Times New Roman"/>
          <w:sz w:val="24"/>
          <w:szCs w:val="24"/>
        </w:rPr>
        <w:t>Ecologically, coastal and marine ecosystems host an extraordinary diversity of life, estimated at around 2 million known species, accounting for nearly 9% of all described marine organisms</w:t>
      </w:r>
      <w:r>
        <w:rPr>
          <w:rFonts w:ascii="Times New Roman" w:hAnsi="Times New Roman" w:cs="Times New Roman"/>
          <w:sz w:val="24"/>
          <w:szCs w:val="24"/>
        </w:rPr>
        <w:t xml:space="preserve"> (</w:t>
      </w:r>
      <w:r w:rsidRPr="00513202">
        <w:rPr>
          <w:rFonts w:ascii="Times New Roman" w:hAnsi="Times New Roman" w:cs="Times New Roman"/>
          <w:color w:val="0070C0"/>
          <w:sz w:val="24"/>
          <w:szCs w:val="24"/>
        </w:rPr>
        <w:t>Mora et al., 2011</w:t>
      </w:r>
      <w:r>
        <w:rPr>
          <w:rFonts w:ascii="Times New Roman" w:hAnsi="Times New Roman" w:cs="Times New Roman"/>
          <w:sz w:val="24"/>
          <w:szCs w:val="24"/>
        </w:rPr>
        <w:t>)</w:t>
      </w:r>
      <w:r w:rsidRPr="00EF6C32">
        <w:rPr>
          <w:rFonts w:ascii="Times New Roman" w:hAnsi="Times New Roman" w:cs="Times New Roman"/>
          <w:sz w:val="24"/>
          <w:szCs w:val="24"/>
        </w:rPr>
        <w:t xml:space="preserve">. </w:t>
      </w:r>
      <w:r w:rsidRPr="00C761CE">
        <w:rPr>
          <w:rFonts w:ascii="Times New Roman" w:hAnsi="Times New Roman" w:cs="Times New Roman"/>
          <w:sz w:val="24"/>
          <w:szCs w:val="24"/>
        </w:rPr>
        <w:t xml:space="preserve">However, these ecosystems are increasingly vulnerable to the compounded pressures of urbanization, industrialization, population growth, and global trade, which have intensified pollution and environmental degradation </w:t>
      </w:r>
      <w:r>
        <w:rPr>
          <w:rFonts w:ascii="Times New Roman" w:hAnsi="Times New Roman" w:cs="Times New Roman"/>
          <w:sz w:val="24"/>
          <w:szCs w:val="24"/>
        </w:rPr>
        <w:t>(</w:t>
      </w:r>
      <w:r w:rsidRPr="00513202">
        <w:rPr>
          <w:rFonts w:ascii="Times New Roman" w:hAnsi="Times New Roman" w:cs="Times New Roman"/>
          <w:color w:val="0070C0"/>
          <w:sz w:val="24"/>
          <w:szCs w:val="24"/>
        </w:rPr>
        <w:t>Creel, 2003</w:t>
      </w:r>
      <w:r>
        <w:rPr>
          <w:rFonts w:ascii="Times New Roman" w:hAnsi="Times New Roman" w:cs="Times New Roman"/>
          <w:color w:val="0070C0"/>
          <w:sz w:val="24"/>
          <w:szCs w:val="24"/>
        </w:rPr>
        <w:t xml:space="preserve">; </w:t>
      </w:r>
      <w:r w:rsidRPr="00EF6C32">
        <w:rPr>
          <w:rFonts w:ascii="Times New Roman" w:hAnsi="Times New Roman" w:cs="Times New Roman"/>
          <w:color w:val="0070C0"/>
          <w:sz w:val="24"/>
          <w:szCs w:val="24"/>
        </w:rPr>
        <w:t>Câmara et al., 2021</w:t>
      </w:r>
      <w:r w:rsidRPr="00187D95">
        <w:rPr>
          <w:rFonts w:ascii="Times New Roman" w:hAnsi="Times New Roman" w:cs="Times New Roman"/>
          <w:sz w:val="24"/>
          <w:szCs w:val="24"/>
        </w:rPr>
        <w:t>).</w:t>
      </w:r>
    </w:p>
    <w:p w14:paraId="0BB7B5F6" w14:textId="77777777" w:rsidR="003941DD" w:rsidRDefault="003941DD" w:rsidP="003941DD">
      <w:pPr>
        <w:spacing w:after="0"/>
        <w:ind w:firstLine="360"/>
        <w:jc w:val="both"/>
        <w:rPr>
          <w:rFonts w:ascii="Times New Roman" w:hAnsi="Times New Roman" w:cs="Times New Roman"/>
          <w:sz w:val="24"/>
          <w:szCs w:val="24"/>
        </w:rPr>
      </w:pPr>
      <w:r w:rsidRPr="00EF6C32">
        <w:rPr>
          <w:rFonts w:ascii="Times New Roman" w:hAnsi="Times New Roman" w:cs="Times New Roman"/>
          <w:sz w:val="24"/>
          <w:szCs w:val="24"/>
        </w:rPr>
        <w:t xml:space="preserve">Although human activities </w:t>
      </w:r>
      <w:r>
        <w:rPr>
          <w:rFonts w:ascii="Times New Roman" w:hAnsi="Times New Roman" w:cs="Times New Roman"/>
          <w:sz w:val="24"/>
          <w:szCs w:val="24"/>
        </w:rPr>
        <w:t>in coastal regions are a primary source of pollution,</w:t>
      </w:r>
      <w:r w:rsidRPr="00EF6C32">
        <w:rPr>
          <w:rFonts w:ascii="Times New Roman" w:hAnsi="Times New Roman" w:cs="Times New Roman"/>
          <w:sz w:val="24"/>
          <w:szCs w:val="24"/>
        </w:rPr>
        <w:t xml:space="preserve"> up to 80% of marine pollution originates from land-based sources, such as agricultural runoff, wastewater discharge, and industrial effluents</w:t>
      </w:r>
      <w:r>
        <w:rPr>
          <w:rFonts w:ascii="Times New Roman" w:hAnsi="Times New Roman" w:cs="Times New Roman"/>
          <w:sz w:val="24"/>
          <w:szCs w:val="24"/>
        </w:rPr>
        <w:t xml:space="preserve"> (</w:t>
      </w:r>
      <w:r w:rsidRPr="00EF6C32">
        <w:rPr>
          <w:rFonts w:ascii="Times New Roman" w:hAnsi="Times New Roman" w:cs="Times New Roman"/>
          <w:color w:val="0070C0"/>
          <w:sz w:val="24"/>
          <w:szCs w:val="24"/>
        </w:rPr>
        <w:t>UN, 2021</w:t>
      </w:r>
      <w:r>
        <w:rPr>
          <w:rFonts w:ascii="Times New Roman" w:hAnsi="Times New Roman" w:cs="Times New Roman"/>
          <w:sz w:val="24"/>
          <w:szCs w:val="24"/>
        </w:rPr>
        <w:t>)</w:t>
      </w:r>
      <w:r w:rsidRPr="00EF6C32">
        <w:rPr>
          <w:rFonts w:ascii="Times New Roman" w:hAnsi="Times New Roman" w:cs="Times New Roman"/>
          <w:sz w:val="24"/>
          <w:szCs w:val="24"/>
        </w:rPr>
        <w:t>. Historically, the scientific focus on coastal contamination centered on conventional pollutants such as hydrocarbo</w:t>
      </w:r>
      <w:r>
        <w:rPr>
          <w:rFonts w:ascii="Times New Roman" w:hAnsi="Times New Roman" w:cs="Times New Roman"/>
          <w:sz w:val="24"/>
          <w:szCs w:val="24"/>
        </w:rPr>
        <w:t xml:space="preserve">ns, nutrients, and heavy metals, </w:t>
      </w:r>
      <w:r w:rsidRPr="00EF6C32">
        <w:rPr>
          <w:rFonts w:ascii="Times New Roman" w:hAnsi="Times New Roman" w:cs="Times New Roman"/>
          <w:sz w:val="24"/>
          <w:szCs w:val="24"/>
        </w:rPr>
        <w:t>well exemplified by the 1978 Amoco Cadiz oil spill on the Brittany coast, which revealed the devastating impact of petroleum hydrocarbons on marine habitats</w:t>
      </w:r>
      <w:r>
        <w:rPr>
          <w:rFonts w:ascii="Times New Roman" w:hAnsi="Times New Roman" w:cs="Times New Roman"/>
          <w:sz w:val="24"/>
          <w:szCs w:val="24"/>
        </w:rPr>
        <w:t xml:space="preserve"> (</w:t>
      </w:r>
      <w:r w:rsidRPr="00AA0153">
        <w:rPr>
          <w:rFonts w:ascii="Times New Roman" w:hAnsi="Times New Roman" w:cs="Times New Roman"/>
          <w:color w:val="0070C0"/>
          <w:sz w:val="24"/>
          <w:szCs w:val="24"/>
        </w:rPr>
        <w:t>Berne et al., 1980</w:t>
      </w:r>
      <w:r>
        <w:rPr>
          <w:rFonts w:ascii="Times New Roman" w:hAnsi="Times New Roman" w:cs="Times New Roman"/>
          <w:sz w:val="24"/>
          <w:szCs w:val="24"/>
        </w:rPr>
        <w:t>)</w:t>
      </w:r>
      <w:r w:rsidRPr="00EF6C32">
        <w:rPr>
          <w:rFonts w:ascii="Times New Roman" w:hAnsi="Times New Roman" w:cs="Times New Roman"/>
          <w:sz w:val="24"/>
          <w:szCs w:val="24"/>
        </w:rPr>
        <w:t>. However, in recent decades, attention has shifted toward a newer class of threats known as emerging contaminants (ECs)</w:t>
      </w:r>
      <w:r>
        <w:rPr>
          <w:rFonts w:ascii="Times New Roman" w:hAnsi="Times New Roman" w:cs="Times New Roman"/>
          <w:sz w:val="24"/>
          <w:szCs w:val="24"/>
        </w:rPr>
        <w:t xml:space="preserve"> (</w:t>
      </w:r>
      <w:r w:rsidRPr="00DD4C2C">
        <w:rPr>
          <w:rFonts w:ascii="Times New Roman" w:hAnsi="Times New Roman" w:cs="Times New Roman"/>
          <w:color w:val="0070C0"/>
          <w:sz w:val="24"/>
          <w:szCs w:val="24"/>
        </w:rPr>
        <w:t>Vidal-Dorsch et al.</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2012</w:t>
      </w:r>
      <w:r>
        <w:rPr>
          <w:rFonts w:ascii="Times New Roman" w:hAnsi="Times New Roman" w:cs="Times New Roman"/>
          <w:color w:val="0070C0"/>
          <w:sz w:val="24"/>
          <w:szCs w:val="24"/>
        </w:rPr>
        <w:t xml:space="preserve">; </w:t>
      </w:r>
      <w:r w:rsidRPr="00EF6C32">
        <w:rPr>
          <w:rFonts w:ascii="Times New Roman" w:hAnsi="Times New Roman" w:cs="Times New Roman"/>
          <w:color w:val="0070C0"/>
          <w:sz w:val="24"/>
          <w:szCs w:val="24"/>
        </w:rPr>
        <w:t>Câmara et al., 2021</w:t>
      </w:r>
      <w:r>
        <w:rPr>
          <w:rFonts w:ascii="Times New Roman" w:hAnsi="Times New Roman" w:cs="Times New Roman"/>
          <w:color w:val="0070C0"/>
          <w:sz w:val="24"/>
          <w:szCs w:val="24"/>
        </w:rPr>
        <w:t xml:space="preserve">; </w:t>
      </w:r>
      <w:r w:rsidRPr="00676444">
        <w:rPr>
          <w:rFonts w:ascii="Times New Roman" w:hAnsi="Times New Roman" w:cs="Times New Roman"/>
          <w:color w:val="0070C0"/>
          <w:sz w:val="24"/>
          <w:szCs w:val="24"/>
        </w:rPr>
        <w:t>Daliri</w:t>
      </w:r>
      <w:r>
        <w:rPr>
          <w:rFonts w:ascii="Times New Roman" w:hAnsi="Times New Roman" w:cs="Times New Roman"/>
          <w:color w:val="0070C0"/>
          <w:sz w:val="24"/>
          <w:szCs w:val="24"/>
        </w:rPr>
        <w:t xml:space="preserve"> et al., </w:t>
      </w:r>
      <w:r w:rsidRPr="00676444">
        <w:rPr>
          <w:rFonts w:ascii="Times New Roman" w:hAnsi="Times New Roman" w:cs="Times New Roman"/>
          <w:color w:val="0070C0"/>
          <w:sz w:val="24"/>
          <w:szCs w:val="24"/>
        </w:rPr>
        <w:t>2022</w:t>
      </w:r>
      <w:r>
        <w:rPr>
          <w:rFonts w:ascii="Times New Roman" w:hAnsi="Times New Roman" w:cs="Times New Roman"/>
          <w:color w:val="0070C0"/>
          <w:sz w:val="24"/>
          <w:szCs w:val="24"/>
        </w:rPr>
        <w:t xml:space="preserve">; </w:t>
      </w:r>
      <w:r w:rsidRPr="007A5ADC">
        <w:rPr>
          <w:rFonts w:ascii="Times New Roman" w:hAnsi="Times New Roman" w:cs="Times New Roman"/>
          <w:color w:val="0070C0"/>
          <w:sz w:val="24"/>
          <w:szCs w:val="24"/>
        </w:rPr>
        <w:t>Szopińska et al.</w:t>
      </w:r>
      <w:r>
        <w:rPr>
          <w:rFonts w:ascii="Times New Roman" w:hAnsi="Times New Roman" w:cs="Times New Roman"/>
          <w:color w:val="0070C0"/>
          <w:sz w:val="24"/>
          <w:szCs w:val="24"/>
        </w:rPr>
        <w:t xml:space="preserve">, </w:t>
      </w:r>
      <w:r w:rsidRPr="007A5ADC">
        <w:rPr>
          <w:rFonts w:ascii="Times New Roman" w:hAnsi="Times New Roman" w:cs="Times New Roman"/>
          <w:color w:val="0070C0"/>
          <w:sz w:val="24"/>
          <w:szCs w:val="24"/>
        </w:rPr>
        <w:t>2022</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Jucyte-Cicine et al.</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2024</w:t>
      </w:r>
      <w:r>
        <w:rPr>
          <w:rFonts w:ascii="Times New Roman" w:hAnsi="Times New Roman" w:cs="Times New Roman"/>
          <w:sz w:val="24"/>
          <w:szCs w:val="24"/>
        </w:rPr>
        <w:t>).</w:t>
      </w:r>
    </w:p>
    <w:p w14:paraId="21CC67CD" w14:textId="77777777" w:rsidR="003941DD" w:rsidRDefault="003941DD" w:rsidP="003941DD">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F94204">
        <w:rPr>
          <w:rFonts w:ascii="Times New Roman" w:hAnsi="Times New Roman" w:cs="Times New Roman"/>
          <w:sz w:val="24"/>
          <w:szCs w:val="24"/>
        </w:rPr>
        <w:t xml:space="preserve">ECs are synthetic and naturally occurring chemical compounds that are not routinely monitored or regulated under current environmental laws but are increasingly recognized for their potential ecotoxicological and human health risks. These include pharmaceuticals, personal care products, industrial chemicals, pesticides and herbicides, surfactants and detergents, </w:t>
      </w:r>
      <w:r w:rsidRPr="00FB67F5">
        <w:rPr>
          <w:rFonts w:ascii="Times New Roman" w:hAnsi="Times New Roman" w:cs="Times New Roman"/>
          <w:sz w:val="24"/>
          <w:szCs w:val="24"/>
        </w:rPr>
        <w:t>micro- and nanoplastics</w:t>
      </w:r>
      <w:r w:rsidRPr="00F94204">
        <w:rPr>
          <w:rFonts w:ascii="Times New Roman" w:hAnsi="Times New Roman" w:cs="Times New Roman"/>
          <w:sz w:val="24"/>
          <w:szCs w:val="24"/>
        </w:rPr>
        <w:t>,</w:t>
      </w:r>
      <w:r>
        <w:rPr>
          <w:rFonts w:ascii="Times New Roman" w:hAnsi="Times New Roman" w:cs="Times New Roman"/>
          <w:sz w:val="24"/>
          <w:szCs w:val="24"/>
        </w:rPr>
        <w:t xml:space="preserve"> and endocrine-disrupting compounds (</w:t>
      </w:r>
      <w:r w:rsidRPr="00303D53">
        <w:rPr>
          <w:rFonts w:ascii="Times New Roman" w:hAnsi="Times New Roman" w:cs="Times New Roman"/>
          <w:color w:val="0070C0"/>
          <w:sz w:val="24"/>
          <w:szCs w:val="24"/>
        </w:rPr>
        <w:t xml:space="preserve">Morin-Crini et al., 2022; </w:t>
      </w:r>
      <w:r w:rsidRPr="005D51FD">
        <w:rPr>
          <w:rFonts w:ascii="Times New Roman" w:hAnsi="Times New Roman" w:cs="Times New Roman"/>
          <w:color w:val="0070C0"/>
          <w:sz w:val="24"/>
          <w:szCs w:val="24"/>
        </w:rPr>
        <w:t>Mani</w:t>
      </w:r>
      <w:r>
        <w:rPr>
          <w:rFonts w:ascii="Times New Roman" w:hAnsi="Times New Roman" w:cs="Times New Roman"/>
          <w:color w:val="0070C0"/>
          <w:sz w:val="24"/>
          <w:szCs w:val="24"/>
        </w:rPr>
        <w:t xml:space="preserve"> et al., </w:t>
      </w:r>
      <w:r w:rsidRPr="005D51FD">
        <w:rPr>
          <w:rFonts w:ascii="Times New Roman" w:hAnsi="Times New Roman" w:cs="Times New Roman"/>
          <w:color w:val="0070C0"/>
          <w:sz w:val="24"/>
          <w:szCs w:val="24"/>
        </w:rPr>
        <w:t>2023</w:t>
      </w:r>
      <w:r>
        <w:rPr>
          <w:rFonts w:ascii="Times New Roman" w:hAnsi="Times New Roman" w:cs="Times New Roman"/>
          <w:color w:val="0070C0"/>
          <w:sz w:val="24"/>
          <w:szCs w:val="24"/>
        </w:rPr>
        <w:t xml:space="preserve">; </w:t>
      </w:r>
      <w:r w:rsidRPr="00303D53">
        <w:rPr>
          <w:rFonts w:ascii="Times New Roman" w:hAnsi="Times New Roman" w:cs="Times New Roman"/>
          <w:color w:val="0070C0"/>
          <w:sz w:val="24"/>
          <w:szCs w:val="24"/>
        </w:rPr>
        <w:t>Varatharajan et al., 2025</w:t>
      </w:r>
      <w:r>
        <w:rPr>
          <w:rFonts w:ascii="Times New Roman" w:hAnsi="Times New Roman" w:cs="Times New Roman"/>
          <w:sz w:val="24"/>
          <w:szCs w:val="24"/>
        </w:rPr>
        <w:t>)</w:t>
      </w:r>
      <w:r w:rsidRPr="00F94204">
        <w:rPr>
          <w:rFonts w:ascii="Times New Roman" w:hAnsi="Times New Roman" w:cs="Times New Roman"/>
          <w:sz w:val="24"/>
          <w:szCs w:val="24"/>
        </w:rPr>
        <w:t>. For instance, over 600 pharmaceutical compounds have already been detected in aquatic environments worldwide, often at concentrations ranging from nanograms to micrograms per liter</w:t>
      </w:r>
      <w:r>
        <w:rPr>
          <w:rFonts w:ascii="Times New Roman" w:hAnsi="Times New Roman" w:cs="Times New Roman"/>
          <w:sz w:val="24"/>
          <w:szCs w:val="24"/>
        </w:rPr>
        <w:t xml:space="preserve"> (</w:t>
      </w:r>
      <w:r w:rsidRPr="007F3D13">
        <w:rPr>
          <w:rFonts w:ascii="Times New Roman" w:hAnsi="Times New Roman" w:cs="Times New Roman"/>
          <w:color w:val="0070C0"/>
          <w:sz w:val="24"/>
          <w:szCs w:val="24"/>
        </w:rPr>
        <w:t>Küster and Adler, 2014</w:t>
      </w:r>
      <w:r>
        <w:rPr>
          <w:rFonts w:ascii="Times New Roman" w:hAnsi="Times New Roman" w:cs="Times New Roman"/>
          <w:sz w:val="24"/>
          <w:szCs w:val="24"/>
        </w:rPr>
        <w:t>)</w:t>
      </w:r>
      <w:r w:rsidRPr="00F9420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A6636">
        <w:rPr>
          <w:rFonts w:ascii="Times New Roman" w:hAnsi="Times New Roman" w:cs="Times New Roman"/>
          <w:sz w:val="24"/>
          <w:szCs w:val="24"/>
        </w:rPr>
        <w:t xml:space="preserve">“emerging” status </w:t>
      </w:r>
      <w:r>
        <w:rPr>
          <w:rFonts w:ascii="Times New Roman" w:hAnsi="Times New Roman" w:cs="Times New Roman"/>
          <w:sz w:val="24"/>
          <w:szCs w:val="24"/>
        </w:rPr>
        <w:t xml:space="preserve">of ECs </w:t>
      </w:r>
      <w:r w:rsidRPr="001A6636">
        <w:rPr>
          <w:rFonts w:ascii="Times New Roman" w:hAnsi="Times New Roman" w:cs="Times New Roman"/>
          <w:sz w:val="24"/>
          <w:szCs w:val="24"/>
        </w:rPr>
        <w:t>arises not only from their relatively recent detection but also from advances in high-resolution analytical technologies that have enabled the identification of previously undetectable trace compounds</w:t>
      </w:r>
      <w:r>
        <w:rPr>
          <w:rFonts w:ascii="Times New Roman" w:hAnsi="Times New Roman" w:cs="Times New Roman"/>
          <w:sz w:val="24"/>
          <w:szCs w:val="24"/>
        </w:rPr>
        <w:t xml:space="preserve"> (</w:t>
      </w:r>
      <w:r>
        <w:rPr>
          <w:rFonts w:ascii="Times New Roman" w:hAnsi="Times New Roman" w:cs="Times New Roman"/>
          <w:color w:val="0070C0"/>
          <w:sz w:val="24"/>
          <w:szCs w:val="24"/>
        </w:rPr>
        <w:t>Morin-Crini et al., 2022</w:t>
      </w:r>
      <w:r>
        <w:rPr>
          <w:rFonts w:ascii="Times New Roman" w:hAnsi="Times New Roman" w:cs="Times New Roman"/>
          <w:sz w:val="24"/>
          <w:szCs w:val="24"/>
        </w:rPr>
        <w:t>)</w:t>
      </w:r>
      <w:r w:rsidRPr="001A6636">
        <w:rPr>
          <w:rFonts w:ascii="Times New Roman" w:hAnsi="Times New Roman" w:cs="Times New Roman"/>
          <w:sz w:val="24"/>
          <w:szCs w:val="24"/>
        </w:rPr>
        <w:t>.</w:t>
      </w:r>
    </w:p>
    <w:p w14:paraId="39B6D740" w14:textId="77777777" w:rsidR="003941DD" w:rsidRDefault="003941DD" w:rsidP="003941DD">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The driving forces behind the </w:t>
      </w:r>
      <w:proofErr w:type="gramStart"/>
      <w:r>
        <w:rPr>
          <w:rFonts w:ascii="Times New Roman" w:hAnsi="Times New Roman" w:cs="Times New Roman"/>
          <w:sz w:val="24"/>
          <w:szCs w:val="24"/>
        </w:rPr>
        <w:t>ever increasing</w:t>
      </w:r>
      <w:proofErr w:type="gramEnd"/>
      <w:r>
        <w:rPr>
          <w:rFonts w:ascii="Times New Roman" w:hAnsi="Times New Roman" w:cs="Times New Roman"/>
          <w:sz w:val="24"/>
          <w:szCs w:val="24"/>
        </w:rPr>
        <w:t xml:space="preserve"> complexity of EC contamination stem</w:t>
      </w:r>
      <w:r w:rsidRPr="003B4244">
        <w:rPr>
          <w:rFonts w:ascii="Times New Roman" w:hAnsi="Times New Roman" w:cs="Times New Roman"/>
          <w:sz w:val="24"/>
          <w:szCs w:val="24"/>
        </w:rPr>
        <w:t xml:space="preserve"> from the widespread use and improper disposal of chemicals, which have diversified and expanded their environmental sources.</w:t>
      </w:r>
      <w:r>
        <w:rPr>
          <w:rFonts w:ascii="Times New Roman" w:hAnsi="Times New Roman" w:cs="Times New Roman"/>
          <w:sz w:val="24"/>
          <w:szCs w:val="24"/>
        </w:rPr>
        <w:t xml:space="preserve"> </w:t>
      </w:r>
      <w:r w:rsidRPr="006831E8">
        <w:rPr>
          <w:rFonts w:ascii="Times New Roman" w:hAnsi="Times New Roman" w:cs="Times New Roman"/>
          <w:sz w:val="24"/>
          <w:szCs w:val="24"/>
        </w:rPr>
        <w:t>Yet, insufficient understanding of their complex behavior restricts the predictive capacity needed to evaluate their ecological consequences</w:t>
      </w:r>
      <w:r>
        <w:rPr>
          <w:rFonts w:ascii="Times New Roman" w:hAnsi="Times New Roman" w:cs="Times New Roman"/>
          <w:sz w:val="24"/>
          <w:szCs w:val="24"/>
        </w:rPr>
        <w:t xml:space="preserve"> </w:t>
      </w:r>
      <w:r w:rsidRPr="00E86CDC">
        <w:rPr>
          <w:rFonts w:ascii="Times New Roman" w:hAnsi="Times New Roman" w:cs="Times New Roman"/>
          <w:sz w:val="24"/>
          <w:szCs w:val="24"/>
        </w:rPr>
        <w:t>(</w:t>
      </w:r>
      <w:r w:rsidRPr="00EF6C32">
        <w:rPr>
          <w:rFonts w:ascii="Times New Roman" w:hAnsi="Times New Roman" w:cs="Times New Roman"/>
          <w:color w:val="0070C0"/>
          <w:sz w:val="24"/>
          <w:szCs w:val="24"/>
        </w:rPr>
        <w:t>Câmara et al., 2021</w:t>
      </w:r>
      <w:r>
        <w:rPr>
          <w:rFonts w:ascii="Times New Roman" w:hAnsi="Times New Roman" w:cs="Times New Roman"/>
          <w:color w:val="0070C0"/>
          <w:sz w:val="24"/>
          <w:szCs w:val="24"/>
        </w:rPr>
        <w:t xml:space="preserve">; </w:t>
      </w:r>
      <w:r w:rsidRPr="00303D53">
        <w:rPr>
          <w:rFonts w:ascii="Times New Roman" w:hAnsi="Times New Roman" w:cs="Times New Roman"/>
          <w:color w:val="0070C0"/>
          <w:sz w:val="24"/>
          <w:szCs w:val="24"/>
        </w:rPr>
        <w:t xml:space="preserve">Morin-Crini et al., 2022; </w:t>
      </w:r>
      <w:r w:rsidRPr="00362946">
        <w:rPr>
          <w:rFonts w:ascii="Times New Roman" w:hAnsi="Times New Roman" w:cs="Times New Roman"/>
          <w:color w:val="0070C0"/>
          <w:sz w:val="24"/>
          <w:szCs w:val="24"/>
        </w:rPr>
        <w:t>Varatharajan et al., 2025</w:t>
      </w:r>
      <w:r w:rsidRPr="00E86CDC">
        <w:rPr>
          <w:rFonts w:ascii="Times New Roman" w:hAnsi="Times New Roman" w:cs="Times New Roman"/>
          <w:sz w:val="24"/>
          <w:szCs w:val="24"/>
        </w:rPr>
        <w:t>)</w:t>
      </w:r>
      <w:r>
        <w:rPr>
          <w:rFonts w:ascii="Times New Roman" w:hAnsi="Times New Roman" w:cs="Times New Roman"/>
          <w:sz w:val="24"/>
          <w:szCs w:val="24"/>
        </w:rPr>
        <w:t xml:space="preserve">. </w:t>
      </w:r>
      <w:r w:rsidRPr="00AB52EC">
        <w:rPr>
          <w:rFonts w:ascii="Times New Roman" w:hAnsi="Times New Roman" w:cs="Times New Roman"/>
          <w:sz w:val="24"/>
          <w:szCs w:val="24"/>
        </w:rPr>
        <w:lastRenderedPageBreak/>
        <w:t xml:space="preserve">This calls for cross-disciplinary approaches that utilize advanced computational tools, including artificial intelligence (AI) systems for detecting and screening </w:t>
      </w:r>
      <w:r>
        <w:rPr>
          <w:rFonts w:ascii="Times New Roman" w:hAnsi="Times New Roman" w:cs="Times New Roman"/>
          <w:sz w:val="24"/>
          <w:szCs w:val="24"/>
        </w:rPr>
        <w:t xml:space="preserve">ECs </w:t>
      </w:r>
      <w:r w:rsidRPr="00AB52EC">
        <w:rPr>
          <w:rFonts w:ascii="Times New Roman" w:hAnsi="Times New Roman" w:cs="Times New Roman"/>
          <w:sz w:val="24"/>
          <w:szCs w:val="24"/>
        </w:rPr>
        <w:t>(</w:t>
      </w:r>
      <w:r w:rsidRPr="00AB52EC">
        <w:rPr>
          <w:rFonts w:ascii="Times New Roman" w:hAnsi="Times New Roman" w:cs="Times New Roman"/>
          <w:color w:val="0070C0"/>
          <w:sz w:val="24"/>
          <w:szCs w:val="24"/>
        </w:rPr>
        <w:t>He et al., 2022</w:t>
      </w:r>
      <w:r w:rsidRPr="00AB52EC">
        <w:rPr>
          <w:rFonts w:ascii="Times New Roman" w:hAnsi="Times New Roman" w:cs="Times New Roman"/>
          <w:sz w:val="24"/>
          <w:szCs w:val="24"/>
        </w:rPr>
        <w:t>), predictive models to illuminate dispersal mechanisms</w:t>
      </w:r>
      <w:r>
        <w:rPr>
          <w:rFonts w:ascii="Times New Roman" w:hAnsi="Times New Roman" w:cs="Times New Roman"/>
          <w:sz w:val="24"/>
          <w:szCs w:val="24"/>
        </w:rPr>
        <w:t xml:space="preserve">, </w:t>
      </w:r>
      <w:r w:rsidRPr="00AB52EC">
        <w:rPr>
          <w:rFonts w:ascii="Times New Roman" w:hAnsi="Times New Roman" w:cs="Times New Roman"/>
          <w:sz w:val="24"/>
          <w:szCs w:val="24"/>
        </w:rPr>
        <w:t>especially those occurring at unexpectedly rapid rates (</w:t>
      </w:r>
      <w:r w:rsidRPr="00AB52EC">
        <w:rPr>
          <w:rFonts w:ascii="Times New Roman" w:hAnsi="Times New Roman" w:cs="Times New Roman"/>
          <w:color w:val="0070C0"/>
          <w:sz w:val="24"/>
          <w:szCs w:val="24"/>
        </w:rPr>
        <w:t>Mani et al., 2023</w:t>
      </w:r>
      <w:r>
        <w:rPr>
          <w:rFonts w:ascii="Times New Roman" w:hAnsi="Times New Roman" w:cs="Times New Roman"/>
          <w:sz w:val="24"/>
          <w:szCs w:val="24"/>
        </w:rPr>
        <w:t xml:space="preserve">), </w:t>
      </w:r>
      <w:r w:rsidRPr="00AB52EC">
        <w:rPr>
          <w:rFonts w:ascii="Times New Roman" w:hAnsi="Times New Roman" w:cs="Times New Roman"/>
          <w:sz w:val="24"/>
          <w:szCs w:val="24"/>
        </w:rPr>
        <w:t>and large language models to consolidate, synthesize, and analyze global data on EC dynamics (</w:t>
      </w:r>
      <w:r w:rsidRPr="00AB52EC">
        <w:rPr>
          <w:rFonts w:ascii="Times New Roman" w:hAnsi="Times New Roman" w:cs="Times New Roman"/>
          <w:color w:val="0070C0"/>
          <w:sz w:val="24"/>
          <w:szCs w:val="24"/>
        </w:rPr>
        <w:t>Yang and Arakawa, 2025</w:t>
      </w:r>
      <w:r>
        <w:rPr>
          <w:rFonts w:ascii="Times New Roman" w:hAnsi="Times New Roman" w:cs="Times New Roman"/>
          <w:sz w:val="24"/>
          <w:szCs w:val="24"/>
        </w:rPr>
        <w:t>)</w:t>
      </w:r>
      <w:r w:rsidRPr="007E4088">
        <w:rPr>
          <w:rFonts w:ascii="Times New Roman" w:hAnsi="Times New Roman" w:cs="Times New Roman"/>
          <w:sz w:val="24"/>
          <w:szCs w:val="24"/>
        </w:rPr>
        <w:t>.</w:t>
      </w:r>
    </w:p>
    <w:p w14:paraId="366C796F" w14:textId="77777777" w:rsidR="003941DD" w:rsidRDefault="003941DD" w:rsidP="003941DD">
      <w:pPr>
        <w:spacing w:after="0"/>
        <w:ind w:firstLine="360"/>
        <w:jc w:val="both"/>
        <w:rPr>
          <w:rFonts w:ascii="Times New Roman" w:hAnsi="Times New Roman" w:cs="Times New Roman"/>
          <w:sz w:val="24"/>
          <w:szCs w:val="24"/>
        </w:rPr>
      </w:pPr>
      <w:r w:rsidRPr="000D47D5">
        <w:rPr>
          <w:rFonts w:ascii="Times New Roman" w:hAnsi="Times New Roman" w:cs="Times New Roman"/>
          <w:sz w:val="24"/>
          <w:szCs w:val="24"/>
        </w:rPr>
        <w:t xml:space="preserve">ECs are </w:t>
      </w:r>
      <w:r>
        <w:rPr>
          <w:rFonts w:ascii="Times New Roman" w:hAnsi="Times New Roman" w:cs="Times New Roman"/>
          <w:sz w:val="24"/>
          <w:szCs w:val="24"/>
        </w:rPr>
        <w:t>primari</w:t>
      </w:r>
      <w:r w:rsidRPr="000D47D5">
        <w:rPr>
          <w:rFonts w:ascii="Times New Roman" w:hAnsi="Times New Roman" w:cs="Times New Roman"/>
          <w:sz w:val="24"/>
          <w:szCs w:val="24"/>
        </w:rPr>
        <w:t xml:space="preserve">ly addressed using investigational </w:t>
      </w:r>
      <w:r>
        <w:rPr>
          <w:rFonts w:ascii="Times New Roman" w:hAnsi="Times New Roman" w:cs="Times New Roman"/>
          <w:sz w:val="24"/>
          <w:szCs w:val="24"/>
        </w:rPr>
        <w:t xml:space="preserve">techniques </w:t>
      </w:r>
      <w:r w:rsidRPr="000D47D5">
        <w:rPr>
          <w:rFonts w:ascii="Times New Roman" w:hAnsi="Times New Roman" w:cs="Times New Roman"/>
          <w:sz w:val="24"/>
          <w:szCs w:val="24"/>
        </w:rPr>
        <w:t xml:space="preserve">(e.g., laboratory assays </w:t>
      </w:r>
      <w:r>
        <w:rPr>
          <w:rFonts w:ascii="Times New Roman" w:hAnsi="Times New Roman" w:cs="Times New Roman"/>
          <w:sz w:val="24"/>
          <w:szCs w:val="24"/>
        </w:rPr>
        <w:t>and</w:t>
      </w:r>
      <w:r w:rsidRPr="000D47D5">
        <w:rPr>
          <w:rFonts w:ascii="Times New Roman" w:hAnsi="Times New Roman" w:cs="Times New Roman"/>
          <w:sz w:val="24"/>
          <w:szCs w:val="24"/>
        </w:rPr>
        <w:t xml:space="preserve"> mesocosm</w:t>
      </w:r>
      <w:r>
        <w:rPr>
          <w:rFonts w:ascii="Times New Roman" w:hAnsi="Times New Roman" w:cs="Times New Roman"/>
          <w:sz w:val="24"/>
          <w:szCs w:val="24"/>
        </w:rPr>
        <w:t>s</w:t>
      </w:r>
      <w:r w:rsidRPr="000D47D5">
        <w:rPr>
          <w:rFonts w:ascii="Times New Roman" w:hAnsi="Times New Roman" w:cs="Times New Roman"/>
          <w:sz w:val="24"/>
          <w:szCs w:val="24"/>
        </w:rPr>
        <w:t xml:space="preserve">) </w:t>
      </w:r>
      <w:r>
        <w:rPr>
          <w:rFonts w:ascii="Times New Roman" w:hAnsi="Times New Roman" w:cs="Times New Roman"/>
          <w:sz w:val="24"/>
          <w:szCs w:val="24"/>
        </w:rPr>
        <w:t>and</w:t>
      </w:r>
      <w:r w:rsidRPr="000D47D5">
        <w:rPr>
          <w:rFonts w:ascii="Times New Roman" w:hAnsi="Times New Roman" w:cs="Times New Roman"/>
          <w:sz w:val="24"/>
          <w:szCs w:val="24"/>
        </w:rPr>
        <w:t xml:space="preserve"> static models (e.g., steady-state approximations and empirical relationships) that often overlook the dynamic interactions within interconnected systems</w:t>
      </w:r>
      <w:r>
        <w:rPr>
          <w:rFonts w:ascii="Times New Roman" w:hAnsi="Times New Roman" w:cs="Times New Roman"/>
          <w:sz w:val="24"/>
          <w:szCs w:val="24"/>
        </w:rPr>
        <w:t xml:space="preserve"> (</w:t>
      </w:r>
      <w:r w:rsidRPr="00637E36">
        <w:rPr>
          <w:rFonts w:ascii="Times New Roman" w:hAnsi="Times New Roman" w:cs="Times New Roman"/>
          <w:color w:val="0070C0"/>
          <w:sz w:val="24"/>
          <w:szCs w:val="24"/>
        </w:rPr>
        <w:t>Câmara et al., 2021; Morin-Crini et al., 2022; Varatharajan et al., 2025</w:t>
      </w:r>
      <w:r>
        <w:rPr>
          <w:rFonts w:ascii="Times New Roman" w:hAnsi="Times New Roman" w:cs="Times New Roman"/>
          <w:sz w:val="24"/>
          <w:szCs w:val="24"/>
        </w:rPr>
        <w:t>)</w:t>
      </w:r>
      <w:r w:rsidRPr="000D47D5">
        <w:rPr>
          <w:rFonts w:ascii="Times New Roman" w:hAnsi="Times New Roman" w:cs="Times New Roman"/>
          <w:sz w:val="24"/>
          <w:szCs w:val="24"/>
        </w:rPr>
        <w:t xml:space="preserve">. </w:t>
      </w:r>
      <w:r w:rsidRPr="00A471AB">
        <w:rPr>
          <w:rFonts w:ascii="Times New Roman" w:hAnsi="Times New Roman" w:cs="Times New Roman"/>
          <w:sz w:val="24"/>
          <w:szCs w:val="24"/>
        </w:rPr>
        <w:t>Thus, combining literature-based synthesis with analytically derived equations that incorporate the generation, interaction, accumulation, and degradation of ECs is valuable and particularly recommended for studying highly dynamic environments (</w:t>
      </w:r>
      <w:r w:rsidRPr="00362946">
        <w:rPr>
          <w:rFonts w:ascii="Times New Roman" w:hAnsi="Times New Roman" w:cs="Times New Roman"/>
          <w:color w:val="0070C0"/>
          <w:sz w:val="24"/>
          <w:szCs w:val="24"/>
        </w:rPr>
        <w:t>Varatharajan et al., 2025</w:t>
      </w:r>
      <w:r w:rsidRPr="00A471AB">
        <w:rPr>
          <w:rFonts w:ascii="Times New Roman" w:hAnsi="Times New Roman" w:cs="Times New Roman"/>
          <w:sz w:val="24"/>
          <w:szCs w:val="24"/>
        </w:rPr>
        <w:t>).</w:t>
      </w:r>
      <w:r>
        <w:rPr>
          <w:rFonts w:ascii="Times New Roman" w:hAnsi="Times New Roman" w:cs="Times New Roman"/>
          <w:sz w:val="24"/>
          <w:szCs w:val="24"/>
        </w:rPr>
        <w:t xml:space="preserve"> </w:t>
      </w:r>
      <w:r w:rsidRPr="00A51607">
        <w:rPr>
          <w:rFonts w:ascii="Times New Roman" w:hAnsi="Times New Roman" w:cs="Times New Roman"/>
          <w:sz w:val="24"/>
          <w:szCs w:val="24"/>
        </w:rPr>
        <w:t xml:space="preserve">A comprehensive review of the literature provided an overview of both unregulated and regulated effluents, establishing a </w:t>
      </w:r>
      <w:r>
        <w:rPr>
          <w:rFonts w:ascii="Times New Roman" w:hAnsi="Times New Roman" w:cs="Times New Roman"/>
          <w:sz w:val="24"/>
          <w:szCs w:val="24"/>
        </w:rPr>
        <w:t xml:space="preserve">solid </w:t>
      </w:r>
      <w:r w:rsidRPr="00A51607">
        <w:rPr>
          <w:rFonts w:ascii="Times New Roman" w:hAnsi="Times New Roman" w:cs="Times New Roman"/>
          <w:sz w:val="24"/>
          <w:szCs w:val="24"/>
        </w:rPr>
        <w:t xml:space="preserve">foundation for understanding the occurrence, behavior, and transport of ECs across diverse ecosystems. The review also identified several unresolved issues that limit a </w:t>
      </w:r>
      <w:r>
        <w:rPr>
          <w:rFonts w:ascii="Times New Roman" w:hAnsi="Times New Roman" w:cs="Times New Roman"/>
          <w:sz w:val="24"/>
          <w:szCs w:val="24"/>
        </w:rPr>
        <w:t>complete</w:t>
      </w:r>
      <w:r w:rsidRPr="00A51607">
        <w:rPr>
          <w:rFonts w:ascii="Times New Roman" w:hAnsi="Times New Roman" w:cs="Times New Roman"/>
          <w:sz w:val="24"/>
          <w:szCs w:val="24"/>
        </w:rPr>
        <w:t xml:space="preserve"> understanding of EC dynamics, particularly along </w:t>
      </w:r>
      <w:r>
        <w:rPr>
          <w:rFonts w:ascii="Times New Roman" w:hAnsi="Times New Roman" w:cs="Times New Roman"/>
          <w:sz w:val="24"/>
          <w:szCs w:val="24"/>
        </w:rPr>
        <w:t>the sea-land continuum</w:t>
      </w:r>
      <w:r w:rsidRPr="00A51607">
        <w:rPr>
          <w:rFonts w:ascii="Times New Roman" w:hAnsi="Times New Roman" w:cs="Times New Roman"/>
          <w:sz w:val="24"/>
          <w:szCs w:val="24"/>
        </w:rPr>
        <w:t>.</w:t>
      </w:r>
    </w:p>
    <w:p w14:paraId="7A7B603A" w14:textId="77777777" w:rsidR="003941DD" w:rsidRDefault="003941DD" w:rsidP="003941DD">
      <w:pPr>
        <w:spacing w:after="0"/>
        <w:ind w:firstLine="360"/>
        <w:jc w:val="both"/>
        <w:rPr>
          <w:rFonts w:ascii="Times New Roman" w:hAnsi="Times New Roman" w:cs="Times New Roman"/>
          <w:sz w:val="24"/>
          <w:szCs w:val="24"/>
        </w:rPr>
      </w:pPr>
      <w:r w:rsidRPr="00A51607">
        <w:rPr>
          <w:rFonts w:ascii="Times New Roman" w:hAnsi="Times New Roman" w:cs="Times New Roman"/>
          <w:sz w:val="24"/>
          <w:szCs w:val="24"/>
        </w:rPr>
        <w:t xml:space="preserve"> </w:t>
      </w:r>
      <w:r w:rsidRPr="00BD07EF">
        <w:rPr>
          <w:rFonts w:ascii="Times New Roman" w:hAnsi="Times New Roman" w:cs="Times New Roman"/>
          <w:sz w:val="24"/>
          <w:szCs w:val="24"/>
        </w:rPr>
        <w:t>AI was utilized as an analytical reasoning tool to achieve conceptual validation and maintain logical coherence, independent of empirical datasets and computational simulations. Specifically, two large language models, GPT-5 (</w:t>
      </w:r>
      <w:r w:rsidRPr="00BD07EF">
        <w:rPr>
          <w:rFonts w:ascii="Times New Roman" w:hAnsi="Times New Roman" w:cs="Times New Roman"/>
          <w:color w:val="0070C0"/>
          <w:sz w:val="24"/>
          <w:szCs w:val="24"/>
        </w:rPr>
        <w:t>OpenAI, 2025</w:t>
      </w:r>
      <w:r w:rsidRPr="00BD07EF">
        <w:rPr>
          <w:rFonts w:ascii="Times New Roman" w:hAnsi="Times New Roman" w:cs="Times New Roman"/>
          <w:sz w:val="24"/>
          <w:szCs w:val="24"/>
        </w:rPr>
        <w:t>) and DeepSeek-V3 (</w:t>
      </w:r>
      <w:r w:rsidRPr="00BD07EF">
        <w:rPr>
          <w:rFonts w:ascii="Times New Roman" w:hAnsi="Times New Roman" w:cs="Times New Roman"/>
          <w:color w:val="0070C0"/>
          <w:sz w:val="24"/>
          <w:szCs w:val="24"/>
        </w:rPr>
        <w:t>Liu</w:t>
      </w:r>
      <w:r>
        <w:rPr>
          <w:rFonts w:ascii="Times New Roman" w:hAnsi="Times New Roman" w:cs="Times New Roman"/>
          <w:color w:val="0070C0"/>
          <w:sz w:val="24"/>
          <w:szCs w:val="24"/>
        </w:rPr>
        <w:t xml:space="preserve"> et al., </w:t>
      </w:r>
      <w:r w:rsidRPr="00BD07EF">
        <w:rPr>
          <w:rFonts w:ascii="Times New Roman" w:hAnsi="Times New Roman" w:cs="Times New Roman"/>
          <w:color w:val="0070C0"/>
          <w:sz w:val="24"/>
          <w:szCs w:val="24"/>
        </w:rPr>
        <w:t>2024</w:t>
      </w:r>
      <w:r w:rsidRPr="00BD07EF">
        <w:rPr>
          <w:rFonts w:ascii="Times New Roman" w:hAnsi="Times New Roman" w:cs="Times New Roman"/>
          <w:sz w:val="24"/>
          <w:szCs w:val="24"/>
        </w:rPr>
        <w:t xml:space="preserve">), were used to verify interrelationships among model parameters, ensure mathematical coherence, and enhance interpretive precision. These two models represent advanced </w:t>
      </w:r>
      <w:r>
        <w:rPr>
          <w:rFonts w:ascii="Times New Roman" w:hAnsi="Times New Roman" w:cs="Times New Roman"/>
          <w:sz w:val="24"/>
          <w:szCs w:val="24"/>
        </w:rPr>
        <w:t xml:space="preserve">tools </w:t>
      </w:r>
      <w:r w:rsidRPr="00BD07EF">
        <w:rPr>
          <w:rFonts w:ascii="Times New Roman" w:hAnsi="Times New Roman" w:cs="Times New Roman"/>
          <w:sz w:val="24"/>
          <w:szCs w:val="24"/>
        </w:rPr>
        <w:t>for reasoning and analytical control, introducing features such as hierarchical routing, expanded context windows, improved tool integration,</w:t>
      </w:r>
      <w:r>
        <w:rPr>
          <w:rFonts w:ascii="Times New Roman" w:hAnsi="Times New Roman" w:cs="Times New Roman"/>
          <w:sz w:val="24"/>
          <w:szCs w:val="24"/>
        </w:rPr>
        <w:t xml:space="preserve"> and enhanced agentic behavior </w:t>
      </w:r>
      <w:r w:rsidRPr="00BD07EF">
        <w:rPr>
          <w:rFonts w:ascii="Times New Roman" w:hAnsi="Times New Roman" w:cs="Times New Roman"/>
          <w:sz w:val="24"/>
          <w:szCs w:val="24"/>
        </w:rPr>
        <w:t>(</w:t>
      </w:r>
      <w:r w:rsidRPr="00BD07EF">
        <w:rPr>
          <w:rFonts w:ascii="Times New Roman" w:hAnsi="Times New Roman" w:cs="Times New Roman"/>
          <w:color w:val="0070C0"/>
          <w:sz w:val="24"/>
          <w:szCs w:val="24"/>
        </w:rPr>
        <w:t>Leon, 2025; Yang and Arakawa, 2025</w:t>
      </w:r>
      <w:r>
        <w:rPr>
          <w:rFonts w:ascii="Times New Roman" w:hAnsi="Times New Roman" w:cs="Times New Roman"/>
          <w:sz w:val="24"/>
          <w:szCs w:val="24"/>
        </w:rPr>
        <w:t xml:space="preserve">). </w:t>
      </w:r>
    </w:p>
    <w:p w14:paraId="7F3E7397" w14:textId="77777777" w:rsidR="003941DD" w:rsidRDefault="003941DD" w:rsidP="003941DD">
      <w:pPr>
        <w:spacing w:after="0"/>
        <w:ind w:firstLine="360"/>
        <w:jc w:val="both"/>
        <w:rPr>
          <w:rFonts w:ascii="Times New Roman" w:hAnsi="Times New Roman" w:cs="Times New Roman"/>
          <w:sz w:val="24"/>
          <w:szCs w:val="24"/>
        </w:rPr>
      </w:pPr>
      <w:r w:rsidRPr="0092160E">
        <w:rPr>
          <w:rFonts w:ascii="Times New Roman" w:hAnsi="Times New Roman" w:cs="Times New Roman"/>
          <w:sz w:val="24"/>
          <w:szCs w:val="24"/>
        </w:rPr>
        <w:t>This study aims to develop an advanced analytical framework, the continuum- and mass-balance (CMB), which illuminates EC dynamics along the land</w:t>
      </w:r>
      <w:r>
        <w:rPr>
          <w:rFonts w:ascii="Times New Roman" w:hAnsi="Times New Roman" w:cs="Times New Roman"/>
          <w:sz w:val="24"/>
          <w:szCs w:val="24"/>
        </w:rPr>
        <w:t>-</w:t>
      </w:r>
      <w:r w:rsidRPr="0092160E">
        <w:rPr>
          <w:rFonts w:ascii="Times New Roman" w:hAnsi="Times New Roman" w:cs="Times New Roman"/>
          <w:sz w:val="24"/>
          <w:szCs w:val="24"/>
        </w:rPr>
        <w:t xml:space="preserve">sea continuum and </w:t>
      </w:r>
      <w:r>
        <w:rPr>
          <w:rFonts w:ascii="Times New Roman" w:hAnsi="Times New Roman" w:cs="Times New Roman"/>
          <w:sz w:val="24"/>
          <w:szCs w:val="24"/>
        </w:rPr>
        <w:t xml:space="preserve">offers </w:t>
      </w:r>
      <w:r w:rsidRPr="00E73043">
        <w:rPr>
          <w:rFonts w:ascii="Times New Roman" w:hAnsi="Times New Roman" w:cs="Times New Roman"/>
          <w:sz w:val="24"/>
          <w:szCs w:val="24"/>
        </w:rPr>
        <w:t xml:space="preserve">insights into the </w:t>
      </w:r>
      <w:r>
        <w:rPr>
          <w:rFonts w:ascii="Times New Roman" w:hAnsi="Times New Roman" w:cs="Times New Roman"/>
          <w:sz w:val="24"/>
          <w:szCs w:val="24"/>
        </w:rPr>
        <w:t xml:space="preserve">potential </w:t>
      </w:r>
      <w:r w:rsidRPr="00E73043">
        <w:rPr>
          <w:rFonts w:ascii="Times New Roman" w:hAnsi="Times New Roman" w:cs="Times New Roman"/>
          <w:sz w:val="24"/>
          <w:szCs w:val="24"/>
        </w:rPr>
        <w:t>challenges posed by ECs in coastal zones globally. The article</w:t>
      </w:r>
      <w:r w:rsidRPr="00595FF8">
        <w:rPr>
          <w:rFonts w:ascii="Times New Roman" w:hAnsi="Times New Roman" w:cs="Times New Roman"/>
          <w:sz w:val="24"/>
          <w:szCs w:val="24"/>
        </w:rPr>
        <w:t xml:space="preserve"> is organized into four sections. The first section introduces the rationale, methodological approach, objectives, and </w:t>
      </w:r>
      <w:r>
        <w:rPr>
          <w:rFonts w:ascii="Times New Roman" w:hAnsi="Times New Roman" w:cs="Times New Roman"/>
          <w:sz w:val="24"/>
          <w:szCs w:val="24"/>
        </w:rPr>
        <w:t>the study's significance</w:t>
      </w:r>
      <w:r w:rsidRPr="00595FF8">
        <w:rPr>
          <w:rFonts w:ascii="Times New Roman" w:hAnsi="Times New Roman" w:cs="Times New Roman"/>
          <w:sz w:val="24"/>
          <w:szCs w:val="24"/>
        </w:rPr>
        <w:t xml:space="preserve">. </w:t>
      </w:r>
      <w:r w:rsidRPr="00A56ABA">
        <w:rPr>
          <w:rFonts w:ascii="Times New Roman" w:hAnsi="Times New Roman" w:cs="Times New Roman"/>
          <w:sz w:val="24"/>
          <w:szCs w:val="24"/>
        </w:rPr>
        <w:t>The second section, which integrates methods and results, presents a system of ordinary differential equations that describe</w:t>
      </w:r>
      <w:r>
        <w:rPr>
          <w:rFonts w:ascii="Times New Roman" w:hAnsi="Times New Roman" w:cs="Times New Roman"/>
          <w:sz w:val="24"/>
          <w:szCs w:val="24"/>
        </w:rPr>
        <w:t>s</w:t>
      </w:r>
      <w:r w:rsidRPr="00A56ABA">
        <w:rPr>
          <w:rFonts w:ascii="Times New Roman" w:hAnsi="Times New Roman" w:cs="Times New Roman"/>
          <w:sz w:val="24"/>
          <w:szCs w:val="24"/>
        </w:rPr>
        <w:t xml:space="preserve"> the mechanisms governing </w:t>
      </w:r>
      <w:r>
        <w:rPr>
          <w:rFonts w:ascii="Times New Roman" w:hAnsi="Times New Roman" w:cs="Times New Roman"/>
          <w:sz w:val="24"/>
          <w:szCs w:val="24"/>
        </w:rPr>
        <w:t>EC dispersal using</w:t>
      </w:r>
      <w:r w:rsidRPr="00A56ABA">
        <w:rPr>
          <w:rFonts w:ascii="Times New Roman" w:hAnsi="Times New Roman" w:cs="Times New Roman"/>
          <w:sz w:val="24"/>
          <w:szCs w:val="24"/>
        </w:rPr>
        <w:t xml:space="preserve"> the mass-balance principle. It also offers insights into the temporal patterns of ECs</w:t>
      </w:r>
      <w:r>
        <w:rPr>
          <w:rFonts w:ascii="Times New Roman" w:hAnsi="Times New Roman" w:cs="Times New Roman"/>
          <w:sz w:val="24"/>
          <w:szCs w:val="24"/>
        </w:rPr>
        <w:t xml:space="preserve">, </w:t>
      </w:r>
      <w:r w:rsidRPr="00A56ABA">
        <w:rPr>
          <w:rFonts w:ascii="Times New Roman" w:hAnsi="Times New Roman" w:cs="Times New Roman"/>
          <w:sz w:val="24"/>
          <w:szCs w:val="24"/>
        </w:rPr>
        <w:t>contrasting winter and summer conditions</w:t>
      </w:r>
      <w:r>
        <w:rPr>
          <w:rFonts w:ascii="Times New Roman" w:hAnsi="Times New Roman" w:cs="Times New Roman"/>
          <w:sz w:val="24"/>
          <w:szCs w:val="24"/>
        </w:rPr>
        <w:t xml:space="preserve"> and human- and non-human-influenced</w:t>
      </w:r>
      <w:r w:rsidRPr="00A56ABA">
        <w:rPr>
          <w:rFonts w:ascii="Times New Roman" w:hAnsi="Times New Roman" w:cs="Times New Roman"/>
          <w:sz w:val="24"/>
          <w:szCs w:val="24"/>
        </w:rPr>
        <w:t xml:space="preserve"> environments</w:t>
      </w:r>
      <w:r>
        <w:rPr>
          <w:rFonts w:ascii="Times New Roman" w:hAnsi="Times New Roman" w:cs="Times New Roman"/>
          <w:sz w:val="24"/>
          <w:szCs w:val="24"/>
        </w:rPr>
        <w:t xml:space="preserve">, </w:t>
      </w:r>
      <w:r w:rsidRPr="00A56ABA">
        <w:rPr>
          <w:rFonts w:ascii="Times New Roman" w:hAnsi="Times New Roman" w:cs="Times New Roman"/>
          <w:sz w:val="24"/>
          <w:szCs w:val="24"/>
        </w:rPr>
        <w:t>particularly in coastal zones worldwide.</w:t>
      </w:r>
      <w:r>
        <w:rPr>
          <w:rFonts w:ascii="Times New Roman" w:hAnsi="Times New Roman" w:cs="Times New Roman"/>
          <w:sz w:val="24"/>
          <w:szCs w:val="24"/>
        </w:rPr>
        <w:t xml:space="preserve"> </w:t>
      </w:r>
      <w:r w:rsidRPr="00A56ABA">
        <w:rPr>
          <w:rFonts w:ascii="Times New Roman" w:hAnsi="Times New Roman" w:cs="Times New Roman"/>
          <w:sz w:val="24"/>
          <w:szCs w:val="24"/>
        </w:rPr>
        <w:t>The third section discusses the findings in the context of land</w:t>
      </w:r>
      <w:r>
        <w:rPr>
          <w:rFonts w:ascii="Times New Roman" w:hAnsi="Times New Roman" w:cs="Times New Roman"/>
          <w:sz w:val="24"/>
          <w:szCs w:val="24"/>
        </w:rPr>
        <w:t>-</w:t>
      </w:r>
      <w:r w:rsidRPr="00A56ABA">
        <w:rPr>
          <w:rFonts w:ascii="Times New Roman" w:hAnsi="Times New Roman" w:cs="Times New Roman"/>
          <w:sz w:val="24"/>
          <w:szCs w:val="24"/>
        </w:rPr>
        <w:t xml:space="preserve">sea interactions, technological aspects, and ecological implications, with particular reference to </w:t>
      </w:r>
      <w:r>
        <w:rPr>
          <w:rFonts w:ascii="Times New Roman" w:hAnsi="Times New Roman" w:cs="Times New Roman"/>
          <w:sz w:val="24"/>
          <w:szCs w:val="24"/>
        </w:rPr>
        <w:t xml:space="preserve">two </w:t>
      </w:r>
      <w:r w:rsidRPr="00A56ABA">
        <w:rPr>
          <w:rFonts w:ascii="Times New Roman" w:hAnsi="Times New Roman" w:cs="Times New Roman"/>
          <w:sz w:val="24"/>
          <w:szCs w:val="24"/>
        </w:rPr>
        <w:t>Sustainable Development Goals</w:t>
      </w:r>
      <w:r>
        <w:rPr>
          <w:rFonts w:ascii="Times New Roman" w:hAnsi="Times New Roman" w:cs="Times New Roman"/>
          <w:sz w:val="24"/>
          <w:szCs w:val="24"/>
        </w:rPr>
        <w:t xml:space="preserve">: </w:t>
      </w:r>
      <w:r w:rsidRPr="00A56ABA">
        <w:rPr>
          <w:rFonts w:ascii="Times New Roman" w:hAnsi="Times New Roman" w:cs="Times New Roman"/>
          <w:sz w:val="24"/>
          <w:szCs w:val="24"/>
        </w:rPr>
        <w:t>clean water and sanitation</w:t>
      </w:r>
      <w:r>
        <w:rPr>
          <w:rFonts w:ascii="Times New Roman" w:hAnsi="Times New Roman" w:cs="Times New Roman"/>
          <w:sz w:val="24"/>
          <w:szCs w:val="24"/>
        </w:rPr>
        <w:t xml:space="preserve"> (</w:t>
      </w:r>
      <w:r w:rsidRPr="00A56ABA">
        <w:rPr>
          <w:rFonts w:ascii="Times New Roman" w:hAnsi="Times New Roman" w:cs="Times New Roman"/>
          <w:sz w:val="24"/>
          <w:szCs w:val="24"/>
        </w:rPr>
        <w:t>SDG</w:t>
      </w:r>
      <w:r>
        <w:rPr>
          <w:rFonts w:ascii="Times New Roman" w:hAnsi="Times New Roman" w:cs="Times New Roman"/>
          <w:sz w:val="24"/>
          <w:szCs w:val="24"/>
        </w:rPr>
        <w:t xml:space="preserve"> </w:t>
      </w:r>
      <w:r w:rsidRPr="00A56ABA">
        <w:rPr>
          <w:rFonts w:ascii="Times New Roman" w:hAnsi="Times New Roman" w:cs="Times New Roman"/>
          <w:sz w:val="24"/>
          <w:szCs w:val="24"/>
        </w:rPr>
        <w:t xml:space="preserve">6) and life below water </w:t>
      </w:r>
      <w:r>
        <w:rPr>
          <w:rFonts w:ascii="Times New Roman" w:hAnsi="Times New Roman" w:cs="Times New Roman"/>
          <w:sz w:val="24"/>
          <w:szCs w:val="24"/>
        </w:rPr>
        <w:t>(</w:t>
      </w:r>
      <w:r w:rsidRPr="00A56ABA">
        <w:rPr>
          <w:rFonts w:ascii="Times New Roman" w:hAnsi="Times New Roman" w:cs="Times New Roman"/>
          <w:sz w:val="24"/>
          <w:szCs w:val="24"/>
        </w:rPr>
        <w:t>SDG</w:t>
      </w:r>
      <w:r>
        <w:rPr>
          <w:rFonts w:ascii="Times New Roman" w:hAnsi="Times New Roman" w:cs="Times New Roman"/>
          <w:sz w:val="24"/>
          <w:szCs w:val="24"/>
        </w:rPr>
        <w:t xml:space="preserve"> 1</w:t>
      </w:r>
      <w:r w:rsidRPr="00A56ABA">
        <w:rPr>
          <w:rFonts w:ascii="Times New Roman" w:hAnsi="Times New Roman" w:cs="Times New Roman"/>
          <w:sz w:val="24"/>
          <w:szCs w:val="24"/>
        </w:rPr>
        <w:t>4)</w:t>
      </w:r>
      <w:r w:rsidRPr="00595FF8">
        <w:rPr>
          <w:rFonts w:ascii="Times New Roman" w:hAnsi="Times New Roman" w:cs="Times New Roman"/>
          <w:sz w:val="24"/>
          <w:szCs w:val="24"/>
        </w:rPr>
        <w:t>. The fourth and final section summarizes the main conclusions of the study</w:t>
      </w:r>
      <w:r>
        <w:rPr>
          <w:rFonts w:ascii="Times New Roman" w:hAnsi="Times New Roman" w:cs="Times New Roman"/>
          <w:sz w:val="24"/>
          <w:szCs w:val="24"/>
        </w:rPr>
        <w:t xml:space="preserve"> (</w:t>
      </w:r>
      <w:r w:rsidRPr="00C502B8">
        <w:rPr>
          <w:rFonts w:ascii="Times New Roman" w:hAnsi="Times New Roman" w:cs="Times New Roman"/>
          <w:color w:val="FF0000"/>
          <w:sz w:val="24"/>
          <w:szCs w:val="24"/>
        </w:rPr>
        <w:t xml:space="preserve">Fig. </w:t>
      </w:r>
      <w:r>
        <w:rPr>
          <w:rFonts w:ascii="Times New Roman" w:hAnsi="Times New Roman" w:cs="Times New Roman"/>
          <w:color w:val="FF0000"/>
          <w:sz w:val="24"/>
          <w:szCs w:val="24"/>
        </w:rPr>
        <w:t>2.1</w:t>
      </w:r>
      <w:r>
        <w:rPr>
          <w:rFonts w:ascii="Times New Roman" w:hAnsi="Times New Roman" w:cs="Times New Roman"/>
          <w:sz w:val="24"/>
          <w:szCs w:val="24"/>
        </w:rPr>
        <w:t>)</w:t>
      </w:r>
      <w:r w:rsidRPr="00595FF8">
        <w:rPr>
          <w:rFonts w:ascii="Times New Roman" w:hAnsi="Times New Roman" w:cs="Times New Roman"/>
          <w:sz w:val="24"/>
          <w:szCs w:val="24"/>
        </w:rPr>
        <w:t>.</w:t>
      </w:r>
      <w:r>
        <w:rPr>
          <w:rFonts w:ascii="Times New Roman" w:hAnsi="Times New Roman" w:cs="Times New Roman"/>
          <w:sz w:val="24"/>
          <w:szCs w:val="24"/>
        </w:rPr>
        <w:t xml:space="preserve"> </w:t>
      </w:r>
      <w:r w:rsidRPr="00E4078D">
        <w:rPr>
          <w:rFonts w:ascii="Times New Roman" w:hAnsi="Times New Roman" w:cs="Times New Roman"/>
          <w:sz w:val="24"/>
          <w:szCs w:val="24"/>
        </w:rPr>
        <w:t xml:space="preserve">The significance of this study </w:t>
      </w:r>
      <w:r>
        <w:rPr>
          <w:rFonts w:ascii="Times New Roman" w:hAnsi="Times New Roman" w:cs="Times New Roman"/>
          <w:sz w:val="24"/>
          <w:szCs w:val="24"/>
        </w:rPr>
        <w:t>lies in its potential to address ECs, particularly in ecological contexts where tracking their environmental impact</w:t>
      </w:r>
      <w:r w:rsidRPr="00E4078D">
        <w:rPr>
          <w:rFonts w:ascii="Times New Roman" w:hAnsi="Times New Roman" w:cs="Times New Roman"/>
          <w:sz w:val="24"/>
          <w:szCs w:val="24"/>
        </w:rPr>
        <w:t xml:space="preserve">s requires a comprehensive understanding of </w:t>
      </w:r>
      <w:r>
        <w:rPr>
          <w:rFonts w:ascii="Times New Roman" w:hAnsi="Times New Roman" w:cs="Times New Roman"/>
          <w:sz w:val="24"/>
          <w:szCs w:val="24"/>
        </w:rPr>
        <w:t xml:space="preserve">contaminant </w:t>
      </w:r>
      <w:r w:rsidRPr="00E4078D">
        <w:rPr>
          <w:rFonts w:ascii="Times New Roman" w:hAnsi="Times New Roman" w:cs="Times New Roman"/>
          <w:sz w:val="24"/>
          <w:szCs w:val="24"/>
        </w:rPr>
        <w:t>dispersal pathways and mechanisms.</w:t>
      </w:r>
    </w:p>
    <w:p w14:paraId="6E50FBBA" w14:textId="3C79DA43" w:rsidR="001712C4" w:rsidRDefault="001712C4" w:rsidP="00952D54">
      <w:pPr>
        <w:spacing w:after="0"/>
        <w:jc w:val="both"/>
        <w:rPr>
          <w:rFonts w:ascii="Times New Roman" w:hAnsi="Times New Roman" w:cs="Times New Roman"/>
          <w:sz w:val="24"/>
          <w:szCs w:val="24"/>
        </w:rPr>
      </w:pPr>
    </w:p>
    <w:p w14:paraId="0F0C90D3" w14:textId="34BAA6EE" w:rsidR="00811A06" w:rsidRDefault="0056776B" w:rsidP="00952D54">
      <w:pPr>
        <w:spacing w:after="0"/>
        <w:jc w:val="both"/>
        <w:rPr>
          <w:rFonts w:ascii="Times New Roman" w:hAnsi="Times New Roman" w:cs="Times New Roman"/>
          <w:sz w:val="24"/>
          <w:szCs w:val="24"/>
        </w:rPr>
      </w:pPr>
      <w:r w:rsidRPr="0056776B">
        <w:rPr>
          <w:rFonts w:ascii="Times New Roman" w:hAnsi="Times New Roman" w:cs="Times New Roman"/>
          <w:b/>
          <w:bCs/>
          <w:noProof/>
          <w:color w:val="000000" w:themeColor="text1"/>
          <w:sz w:val="24"/>
          <w:szCs w:val="24"/>
        </w:rPr>
        <w:lastRenderedPageBreak/>
        <w:drawing>
          <wp:inline distT="0" distB="0" distL="0" distR="0" wp14:anchorId="0D634FF8" wp14:editId="47995696">
            <wp:extent cx="5274310" cy="3885407"/>
            <wp:effectExtent l="0" t="0" r="2540" b="1270"/>
            <wp:docPr id="1" name="Picture 1" descr="H:\28_10_2015\Database_SMBU\SMBU_Paper XVIIIIIII_Book [ELSEVIER Chapter-ECs] 20251103\Manuscript 20251205\Fig. 1 Book chap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8_10_2015\Database_SMBU\SMBU_Paper XVIIIIIII_Book [ELSEVIER Chapter-ECs] 20251103\Manuscript 20251205\Fig. 1 Book chapter.tif"/>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5274310" cy="3885407"/>
                    </a:xfrm>
                    <a:prstGeom prst="rect">
                      <a:avLst/>
                    </a:prstGeom>
                    <a:noFill/>
                    <a:ln>
                      <a:noFill/>
                    </a:ln>
                  </pic:spPr>
                </pic:pic>
              </a:graphicData>
            </a:graphic>
          </wp:inline>
        </w:drawing>
      </w:r>
      <w:r w:rsidR="00CD3D23" w:rsidRPr="001C4531">
        <w:rPr>
          <w:rFonts w:ascii="Times New Roman" w:hAnsi="Times New Roman" w:cs="Times New Roman"/>
          <w:b/>
          <w:bCs/>
          <w:color w:val="000000" w:themeColor="text1"/>
          <w:sz w:val="24"/>
          <w:szCs w:val="24"/>
        </w:rPr>
        <w:t xml:space="preserve">Fig. </w:t>
      </w:r>
      <w:r w:rsidR="008D77CB" w:rsidRPr="001C4531">
        <w:rPr>
          <w:rFonts w:ascii="Times New Roman" w:hAnsi="Times New Roman" w:cs="Times New Roman"/>
          <w:b/>
          <w:bCs/>
          <w:color w:val="000000" w:themeColor="text1"/>
          <w:sz w:val="24"/>
          <w:szCs w:val="24"/>
        </w:rPr>
        <w:t>2.</w:t>
      </w:r>
      <w:r w:rsidR="00CD3D23" w:rsidRPr="001C4531">
        <w:rPr>
          <w:rFonts w:ascii="Times New Roman" w:hAnsi="Times New Roman" w:cs="Times New Roman"/>
          <w:b/>
          <w:bCs/>
          <w:color w:val="000000" w:themeColor="text1"/>
          <w:sz w:val="24"/>
          <w:szCs w:val="24"/>
        </w:rPr>
        <w:t>1.</w:t>
      </w:r>
      <w:r w:rsidR="00CD3D23" w:rsidRPr="001C4531">
        <w:rPr>
          <w:rFonts w:ascii="Times New Roman" w:hAnsi="Times New Roman" w:cs="Times New Roman"/>
          <w:color w:val="000000" w:themeColor="text1"/>
          <w:sz w:val="24"/>
          <w:szCs w:val="24"/>
        </w:rPr>
        <w:t xml:space="preserve"> </w:t>
      </w:r>
      <w:r w:rsidR="007229D8" w:rsidRPr="007229D8">
        <w:rPr>
          <w:rFonts w:ascii="Times New Roman" w:hAnsi="Times New Roman" w:cs="Times New Roman"/>
          <w:color w:val="000000" w:themeColor="text1"/>
          <w:sz w:val="24"/>
          <w:szCs w:val="24"/>
        </w:rPr>
        <w:t>Research workflow.</w:t>
      </w:r>
      <w:r w:rsidR="007229D8">
        <w:rPr>
          <w:rFonts w:ascii="Times New Roman" w:hAnsi="Times New Roman" w:cs="Times New Roman"/>
          <w:color w:val="000000" w:themeColor="text1"/>
          <w:sz w:val="24"/>
          <w:szCs w:val="24"/>
        </w:rPr>
        <w:t xml:space="preserve"> </w:t>
      </w:r>
      <w:r w:rsidR="007229D8" w:rsidRPr="007229D8">
        <w:rPr>
          <w:rFonts w:ascii="Times New Roman" w:hAnsi="Times New Roman" w:cs="Times New Roman"/>
          <w:color w:val="000000" w:themeColor="text1"/>
          <w:sz w:val="24"/>
          <w:szCs w:val="24"/>
        </w:rPr>
        <w:t>(a) Elements of the land</w:t>
      </w:r>
      <w:r w:rsidR="007229D8">
        <w:rPr>
          <w:rFonts w:ascii="Times New Roman" w:hAnsi="Times New Roman" w:cs="Times New Roman"/>
          <w:color w:val="000000" w:themeColor="text1"/>
          <w:sz w:val="24"/>
          <w:szCs w:val="24"/>
        </w:rPr>
        <w:t>-</w:t>
      </w:r>
      <w:r w:rsidR="007229D8" w:rsidRPr="007229D8">
        <w:rPr>
          <w:rFonts w:ascii="Times New Roman" w:hAnsi="Times New Roman" w:cs="Times New Roman"/>
          <w:color w:val="000000" w:themeColor="text1"/>
          <w:sz w:val="24"/>
          <w:szCs w:val="24"/>
        </w:rPr>
        <w:t xml:space="preserve">sea continuum. </w:t>
      </w:r>
      <w:r w:rsidR="007229D8">
        <w:rPr>
          <w:rFonts w:ascii="Times New Roman" w:hAnsi="Times New Roman" w:cs="Times New Roman"/>
          <w:color w:val="000000" w:themeColor="text1"/>
          <w:sz w:val="24"/>
          <w:szCs w:val="24"/>
        </w:rPr>
        <w:t xml:space="preserve">(b) </w:t>
      </w:r>
      <w:r w:rsidR="007229D8" w:rsidRPr="007229D8">
        <w:rPr>
          <w:rFonts w:ascii="Times New Roman" w:hAnsi="Times New Roman" w:cs="Times New Roman"/>
          <w:color w:val="000000" w:themeColor="text1"/>
          <w:sz w:val="24"/>
          <w:szCs w:val="24"/>
        </w:rPr>
        <w:t>Key research tasks</w:t>
      </w:r>
      <w:r w:rsidR="007229D8">
        <w:rPr>
          <w:rFonts w:ascii="Times New Roman" w:hAnsi="Times New Roman" w:cs="Times New Roman"/>
          <w:color w:val="000000" w:themeColor="text1"/>
          <w:sz w:val="24"/>
          <w:szCs w:val="24"/>
        </w:rPr>
        <w:t xml:space="preserve"> and structure of </w:t>
      </w:r>
    </w:p>
    <w:p w14:paraId="1D5F3F3F" w14:textId="29DDD6E2" w:rsidR="00D872DC" w:rsidRDefault="00D872DC" w:rsidP="00D872DC">
      <w:pPr>
        <w:pStyle w:val="Heading1"/>
        <w:spacing w:before="240" w:after="240"/>
        <w:rPr>
          <w:rFonts w:ascii="Times New Roman" w:hAnsi="Times New Roman" w:cs="Times New Roman"/>
          <w:b/>
          <w:bCs/>
          <w:color w:val="0070C0"/>
          <w:sz w:val="28"/>
          <w:szCs w:val="28"/>
        </w:rPr>
      </w:pPr>
      <w:r>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w:t>
      </w:r>
      <w:r w:rsidR="008D77CB">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 xml:space="preserve"> </w:t>
      </w:r>
      <w:r w:rsidR="000964D8">
        <w:rPr>
          <w:rFonts w:ascii="Times New Roman" w:hAnsi="Times New Roman" w:cs="Times New Roman"/>
          <w:b/>
          <w:bCs/>
          <w:color w:val="0070C0"/>
          <w:sz w:val="28"/>
          <w:szCs w:val="28"/>
        </w:rPr>
        <w:t>Environmental sources of ECs</w:t>
      </w:r>
    </w:p>
    <w:p w14:paraId="3CCFD3A1" w14:textId="3728B6A2" w:rsidR="00781283" w:rsidRDefault="00156F25" w:rsidP="00781283">
      <w:pPr>
        <w:pStyle w:val="Heading2"/>
        <w:spacing w:before="240" w:after="240"/>
        <w:ind w:left="540" w:hanging="540"/>
        <w:rPr>
          <w:rFonts w:ascii="Times New Roman" w:hAnsi="Times New Roman" w:cs="Times New Roman"/>
          <w:b/>
          <w:bCs/>
          <w:color w:val="0070C0"/>
          <w:sz w:val="28"/>
          <w:szCs w:val="28"/>
        </w:rPr>
      </w:pPr>
      <w:r>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w:t>
      </w:r>
      <w:r w:rsidR="008D77CB">
        <w:rPr>
          <w:rFonts w:ascii="Times New Roman" w:hAnsi="Times New Roman" w:cs="Times New Roman"/>
          <w:b/>
          <w:bCs/>
          <w:color w:val="0070C0"/>
          <w:sz w:val="28"/>
          <w:szCs w:val="28"/>
        </w:rPr>
        <w:t>2.</w:t>
      </w:r>
      <w:r>
        <w:rPr>
          <w:rFonts w:ascii="Times New Roman" w:hAnsi="Times New Roman" w:cs="Times New Roman"/>
          <w:b/>
          <w:bCs/>
          <w:color w:val="0070C0"/>
          <w:sz w:val="28"/>
          <w:szCs w:val="28"/>
        </w:rPr>
        <w:t>1.</w:t>
      </w:r>
      <w:r w:rsidRPr="00D872DC">
        <w:rPr>
          <w:rFonts w:ascii="Times New Roman" w:hAnsi="Times New Roman" w:cs="Times New Roman"/>
          <w:b/>
          <w:bCs/>
          <w:color w:val="0070C0"/>
          <w:sz w:val="28"/>
          <w:szCs w:val="28"/>
        </w:rPr>
        <w:t xml:space="preserve"> </w:t>
      </w:r>
      <w:r w:rsidR="0012227A" w:rsidRPr="0012227A">
        <w:rPr>
          <w:rFonts w:ascii="Times New Roman" w:hAnsi="Times New Roman" w:cs="Times New Roman"/>
          <w:b/>
          <w:bCs/>
          <w:color w:val="0070C0"/>
          <w:sz w:val="28"/>
          <w:szCs w:val="28"/>
        </w:rPr>
        <w:t>Unregulated effluents</w:t>
      </w:r>
    </w:p>
    <w:p w14:paraId="7E4489DA" w14:textId="77777777" w:rsidR="0031141E" w:rsidRDefault="0031141E" w:rsidP="0031141E">
      <w:pPr>
        <w:spacing w:after="0"/>
        <w:ind w:firstLine="360"/>
        <w:jc w:val="both"/>
        <w:rPr>
          <w:rFonts w:ascii="Times New Roman" w:hAnsi="Times New Roman" w:cs="Times New Roman"/>
          <w:sz w:val="24"/>
          <w:szCs w:val="24"/>
        </w:rPr>
      </w:pPr>
      <w:r w:rsidRPr="00B5176F">
        <w:rPr>
          <w:rFonts w:ascii="Times New Roman" w:hAnsi="Times New Roman" w:cs="Times New Roman"/>
          <w:sz w:val="24"/>
          <w:szCs w:val="24"/>
        </w:rPr>
        <w:t>Untreated municipal wastewater serves as both an illegal and substantial source</w:t>
      </w:r>
      <w:r>
        <w:rPr>
          <w:rFonts w:ascii="Times New Roman" w:hAnsi="Times New Roman" w:cs="Times New Roman"/>
          <w:sz w:val="24"/>
          <w:szCs w:val="24"/>
        </w:rPr>
        <w:t xml:space="preserve"> and a major pathway</w:t>
      </w:r>
      <w:r w:rsidRPr="00B5176F">
        <w:rPr>
          <w:rFonts w:ascii="Times New Roman" w:hAnsi="Times New Roman" w:cs="Times New Roman"/>
          <w:sz w:val="24"/>
          <w:szCs w:val="24"/>
        </w:rPr>
        <w:t xml:space="preserve"> for introducing ECs into environments (</w:t>
      </w:r>
      <w:r w:rsidRPr="00303D53">
        <w:rPr>
          <w:rFonts w:ascii="Times New Roman" w:hAnsi="Times New Roman" w:cs="Times New Roman"/>
          <w:color w:val="0070C0"/>
          <w:sz w:val="24"/>
          <w:szCs w:val="24"/>
        </w:rPr>
        <w:t>Morin-Crini et al., 2022; Varatharajan et al., 2025</w:t>
      </w:r>
      <w:r w:rsidRPr="00B5176F">
        <w:rPr>
          <w:rFonts w:ascii="Times New Roman" w:hAnsi="Times New Roman" w:cs="Times New Roman"/>
          <w:sz w:val="24"/>
          <w:szCs w:val="24"/>
        </w:rPr>
        <w:t>).</w:t>
      </w:r>
      <w:r>
        <w:rPr>
          <w:rFonts w:ascii="Times New Roman" w:hAnsi="Times New Roman" w:cs="Times New Roman"/>
          <w:sz w:val="24"/>
          <w:szCs w:val="24"/>
        </w:rPr>
        <w:t xml:space="preserve"> </w:t>
      </w:r>
      <w:r w:rsidRPr="00303D53">
        <w:rPr>
          <w:rFonts w:ascii="Times New Roman" w:hAnsi="Times New Roman" w:cs="Times New Roman"/>
          <w:sz w:val="24"/>
          <w:szCs w:val="24"/>
        </w:rPr>
        <w:t xml:space="preserve">In many regions, wastewater is discharged directly into rivers without adequate treatment, leading to the increasing accumulation of </w:t>
      </w:r>
      <w:r>
        <w:rPr>
          <w:rFonts w:ascii="Times New Roman" w:hAnsi="Times New Roman" w:cs="Times New Roman"/>
          <w:sz w:val="24"/>
          <w:szCs w:val="24"/>
        </w:rPr>
        <w:t>ECs</w:t>
      </w:r>
      <w:r w:rsidRPr="00303D53">
        <w:rPr>
          <w:rFonts w:ascii="Times New Roman" w:hAnsi="Times New Roman" w:cs="Times New Roman"/>
          <w:sz w:val="24"/>
          <w:szCs w:val="24"/>
        </w:rPr>
        <w:t>, particularly in coastal environments that act as sinks</w:t>
      </w:r>
      <w:r>
        <w:rPr>
          <w:rFonts w:ascii="Times New Roman" w:hAnsi="Times New Roman" w:cs="Times New Roman"/>
          <w:sz w:val="24"/>
          <w:szCs w:val="24"/>
        </w:rPr>
        <w:t xml:space="preserve"> (</w:t>
      </w:r>
      <w:r>
        <w:rPr>
          <w:rFonts w:ascii="Times New Roman" w:hAnsi="Times New Roman" w:cs="Times New Roman"/>
          <w:color w:val="0070C0"/>
          <w:sz w:val="24"/>
          <w:szCs w:val="24"/>
        </w:rPr>
        <w:t>Morin-Crini et al., 2022</w:t>
      </w:r>
      <w:r>
        <w:rPr>
          <w:rFonts w:ascii="Times New Roman" w:hAnsi="Times New Roman" w:cs="Times New Roman"/>
          <w:sz w:val="24"/>
          <w:szCs w:val="24"/>
        </w:rPr>
        <w:t>)</w:t>
      </w:r>
      <w:r w:rsidRPr="00303D53">
        <w:rPr>
          <w:rFonts w:ascii="Times New Roman" w:hAnsi="Times New Roman" w:cs="Times New Roman"/>
          <w:sz w:val="24"/>
          <w:szCs w:val="24"/>
        </w:rPr>
        <w:t xml:space="preserve">. </w:t>
      </w:r>
      <w:r>
        <w:rPr>
          <w:rFonts w:ascii="Times New Roman" w:hAnsi="Times New Roman" w:cs="Times New Roman"/>
          <w:sz w:val="24"/>
          <w:szCs w:val="24"/>
        </w:rPr>
        <w:t>Primary</w:t>
      </w:r>
      <w:r w:rsidRPr="00303D53">
        <w:rPr>
          <w:rFonts w:ascii="Times New Roman" w:hAnsi="Times New Roman" w:cs="Times New Roman"/>
          <w:sz w:val="24"/>
          <w:szCs w:val="24"/>
        </w:rPr>
        <w:t xml:space="preserve"> anthropogenic sources contributing to this contam</w:t>
      </w:r>
      <w:r>
        <w:rPr>
          <w:rFonts w:ascii="Times New Roman" w:hAnsi="Times New Roman" w:cs="Times New Roman"/>
          <w:sz w:val="24"/>
          <w:szCs w:val="24"/>
        </w:rPr>
        <w:t>ination include domestic sewage</w:t>
      </w:r>
      <w:r w:rsidRPr="00303D53">
        <w:rPr>
          <w:rFonts w:ascii="Times New Roman" w:hAnsi="Times New Roman" w:cs="Times New Roman"/>
          <w:sz w:val="24"/>
          <w:szCs w:val="24"/>
        </w:rPr>
        <w:t>; industrial effluents from chemical and manufacturing processes; stormwater runoff carrying urban contaminants; and inadequate waste management practices, including improper disposal of solid and liquid wastes</w:t>
      </w:r>
      <w:r>
        <w:rPr>
          <w:rFonts w:ascii="Times New Roman" w:hAnsi="Times New Roman" w:cs="Times New Roman"/>
          <w:sz w:val="24"/>
          <w:szCs w:val="24"/>
        </w:rPr>
        <w:t xml:space="preserve"> (</w:t>
      </w:r>
      <w:r w:rsidRPr="00303D53">
        <w:rPr>
          <w:rFonts w:ascii="Times New Roman" w:hAnsi="Times New Roman" w:cs="Times New Roman"/>
          <w:color w:val="0070C0"/>
          <w:sz w:val="24"/>
          <w:szCs w:val="24"/>
        </w:rPr>
        <w:t>Varatharajan et al., 2025</w:t>
      </w:r>
      <w:r>
        <w:rPr>
          <w:rFonts w:ascii="Times New Roman" w:hAnsi="Times New Roman" w:cs="Times New Roman"/>
          <w:sz w:val="24"/>
          <w:szCs w:val="24"/>
        </w:rPr>
        <w:t>)</w:t>
      </w:r>
      <w:r w:rsidRPr="00303D53">
        <w:rPr>
          <w:rFonts w:ascii="Times New Roman" w:hAnsi="Times New Roman" w:cs="Times New Roman"/>
          <w:sz w:val="24"/>
          <w:szCs w:val="24"/>
        </w:rPr>
        <w:t>.</w:t>
      </w:r>
      <w:r>
        <w:rPr>
          <w:rFonts w:ascii="Times New Roman" w:hAnsi="Times New Roman" w:cs="Times New Roman"/>
          <w:sz w:val="24"/>
          <w:szCs w:val="24"/>
        </w:rPr>
        <w:t xml:space="preserve"> </w:t>
      </w:r>
      <w:r w:rsidRPr="007A5ADC">
        <w:rPr>
          <w:rFonts w:ascii="Times New Roman" w:hAnsi="Times New Roman" w:cs="Times New Roman"/>
          <w:sz w:val="24"/>
          <w:szCs w:val="24"/>
        </w:rPr>
        <w:t xml:space="preserve">The significance of this issue at both </w:t>
      </w:r>
      <w:r>
        <w:rPr>
          <w:rFonts w:ascii="Times New Roman" w:hAnsi="Times New Roman" w:cs="Times New Roman"/>
          <w:sz w:val="24"/>
          <w:szCs w:val="24"/>
        </w:rPr>
        <w:t>the global scale and in coastal settings is highligh</w:t>
      </w:r>
      <w:r w:rsidRPr="007A5ADC">
        <w:rPr>
          <w:rFonts w:ascii="Times New Roman" w:hAnsi="Times New Roman" w:cs="Times New Roman"/>
          <w:sz w:val="24"/>
          <w:szCs w:val="24"/>
        </w:rPr>
        <w:t xml:space="preserve">ted by </w:t>
      </w:r>
      <w:r w:rsidRPr="007A5ADC">
        <w:rPr>
          <w:rFonts w:ascii="Times New Roman" w:hAnsi="Times New Roman" w:cs="Times New Roman"/>
          <w:color w:val="0070C0"/>
          <w:sz w:val="24"/>
          <w:szCs w:val="24"/>
        </w:rPr>
        <w:t>Szopińska et al. (2022)</w:t>
      </w:r>
      <w:r w:rsidRPr="007A5ADC">
        <w:rPr>
          <w:rFonts w:ascii="Times New Roman" w:hAnsi="Times New Roman" w:cs="Times New Roman"/>
          <w:sz w:val="24"/>
          <w:szCs w:val="24"/>
        </w:rPr>
        <w:t>, who investigated the occurrence of ECs along the western shore of Admiralty Bay on King George Island, Antarctica</w:t>
      </w:r>
      <w:r>
        <w:rPr>
          <w:rFonts w:ascii="Times New Roman" w:hAnsi="Times New Roman" w:cs="Times New Roman"/>
          <w:sz w:val="24"/>
          <w:szCs w:val="24"/>
        </w:rPr>
        <w:t xml:space="preserve">, </w:t>
      </w:r>
      <w:r w:rsidRPr="007A5ADC">
        <w:rPr>
          <w:rFonts w:ascii="Times New Roman" w:hAnsi="Times New Roman" w:cs="Times New Roman"/>
          <w:sz w:val="24"/>
          <w:szCs w:val="24"/>
        </w:rPr>
        <w:t>an isolated region far from permanent human settlements. More tha</w:t>
      </w:r>
      <w:r>
        <w:rPr>
          <w:rFonts w:ascii="Times New Roman" w:hAnsi="Times New Roman" w:cs="Times New Roman"/>
          <w:sz w:val="24"/>
          <w:szCs w:val="24"/>
        </w:rPr>
        <w:t xml:space="preserve">n 170 ECs were identified, with </w:t>
      </w:r>
      <w:r w:rsidRPr="007A5ADC">
        <w:rPr>
          <w:rFonts w:ascii="Times New Roman" w:hAnsi="Times New Roman" w:cs="Times New Roman"/>
          <w:sz w:val="24"/>
          <w:szCs w:val="24"/>
        </w:rPr>
        <w:t xml:space="preserve">contamination mainly connected </w:t>
      </w:r>
      <w:r>
        <w:rPr>
          <w:rFonts w:ascii="Times New Roman" w:hAnsi="Times New Roman" w:cs="Times New Roman"/>
          <w:sz w:val="24"/>
          <w:szCs w:val="24"/>
        </w:rPr>
        <w:t xml:space="preserve">to </w:t>
      </w:r>
      <w:r w:rsidRPr="007A5ADC">
        <w:rPr>
          <w:rFonts w:ascii="Times New Roman" w:hAnsi="Times New Roman" w:cs="Times New Roman"/>
          <w:sz w:val="24"/>
          <w:szCs w:val="24"/>
        </w:rPr>
        <w:t xml:space="preserve">research activities, </w:t>
      </w:r>
      <w:r>
        <w:rPr>
          <w:rFonts w:ascii="Times New Roman" w:hAnsi="Times New Roman" w:cs="Times New Roman"/>
          <w:sz w:val="24"/>
          <w:szCs w:val="24"/>
        </w:rPr>
        <w:t xml:space="preserve">specifically </w:t>
      </w:r>
      <w:r w:rsidRPr="007A5ADC">
        <w:rPr>
          <w:rFonts w:ascii="Times New Roman" w:hAnsi="Times New Roman" w:cs="Times New Roman"/>
          <w:sz w:val="24"/>
          <w:szCs w:val="24"/>
        </w:rPr>
        <w:t xml:space="preserve">pharmaceuticals and personal care products originating from personnel at the Arctowski Station. Individual ECs show highly variable concentrations, </w:t>
      </w:r>
      <w:r>
        <w:rPr>
          <w:rFonts w:ascii="Times New Roman" w:hAnsi="Times New Roman" w:cs="Times New Roman"/>
          <w:sz w:val="24"/>
          <w:szCs w:val="24"/>
        </w:rPr>
        <w:t xml:space="preserve">with </w:t>
      </w:r>
      <w:r w:rsidRPr="007A5ADC">
        <w:rPr>
          <w:rFonts w:ascii="Times New Roman" w:hAnsi="Times New Roman" w:cs="Times New Roman"/>
          <w:sz w:val="24"/>
          <w:szCs w:val="24"/>
        </w:rPr>
        <w:t>benzotriazole at 6,340 ng L⁻¹, caffeine at 3,310 ng L⁻¹, naproxen at 2,653 ng L⁻¹, ketoconazole at 760 ng L⁻¹, diclofenac at 747 ng L⁻¹, ibuprofen at 477 ng L⁻¹, and acetaminophen at 332 ng L⁻¹.</w:t>
      </w:r>
    </w:p>
    <w:p w14:paraId="266978DE" w14:textId="77777777" w:rsidR="0031141E" w:rsidRPr="003C3FBB" w:rsidRDefault="0031141E" w:rsidP="0031141E">
      <w:pPr>
        <w:ind w:firstLine="360"/>
        <w:jc w:val="both"/>
        <w:rPr>
          <w:rFonts w:ascii="Times New Roman" w:hAnsi="Times New Roman" w:cs="Times New Roman"/>
          <w:sz w:val="24"/>
          <w:szCs w:val="24"/>
        </w:rPr>
      </w:pPr>
      <w:r w:rsidRPr="00317D85">
        <w:rPr>
          <w:rFonts w:ascii="Times New Roman" w:hAnsi="Times New Roman" w:cs="Times New Roman"/>
          <w:sz w:val="24"/>
          <w:szCs w:val="24"/>
        </w:rPr>
        <w:lastRenderedPageBreak/>
        <w:t xml:space="preserve">ECs in the environment </w:t>
      </w:r>
      <w:r>
        <w:rPr>
          <w:rFonts w:ascii="Times New Roman" w:hAnsi="Times New Roman" w:cs="Times New Roman"/>
          <w:sz w:val="24"/>
          <w:szCs w:val="24"/>
        </w:rPr>
        <w:t xml:space="preserve">arise through complex, </w:t>
      </w:r>
      <w:r w:rsidRPr="00317D85">
        <w:rPr>
          <w:rFonts w:ascii="Times New Roman" w:hAnsi="Times New Roman" w:cs="Times New Roman"/>
          <w:sz w:val="24"/>
          <w:szCs w:val="24"/>
        </w:rPr>
        <w:t>interconnected mechanisms</w:t>
      </w:r>
      <w:r w:rsidRPr="00303D53">
        <w:rPr>
          <w:rFonts w:ascii="Times New Roman" w:hAnsi="Times New Roman" w:cs="Times New Roman"/>
          <w:sz w:val="24"/>
          <w:szCs w:val="24"/>
        </w:rPr>
        <w:t>.</w:t>
      </w:r>
      <w:r w:rsidRPr="00317D85">
        <w:t xml:space="preserve"> </w:t>
      </w:r>
      <w:r w:rsidRPr="00D967FE">
        <w:rPr>
          <w:rFonts w:ascii="Times New Roman" w:hAnsi="Times New Roman" w:cs="Times New Roman"/>
          <w:sz w:val="24"/>
          <w:szCs w:val="24"/>
        </w:rPr>
        <w:t xml:space="preserve">Distinguishing the contributions of human behavior and technological </w:t>
      </w:r>
      <w:r>
        <w:rPr>
          <w:rFonts w:ascii="Times New Roman" w:hAnsi="Times New Roman" w:cs="Times New Roman"/>
          <w:sz w:val="24"/>
          <w:szCs w:val="24"/>
        </w:rPr>
        <w:t xml:space="preserve">limitations </w:t>
      </w:r>
      <w:r w:rsidRPr="00D967FE">
        <w:rPr>
          <w:rFonts w:ascii="Times New Roman" w:hAnsi="Times New Roman" w:cs="Times New Roman"/>
          <w:sz w:val="24"/>
          <w:szCs w:val="24"/>
        </w:rPr>
        <w:t xml:space="preserve">in these mechanisms is vital for identifying the </w:t>
      </w:r>
      <w:r>
        <w:rPr>
          <w:rFonts w:ascii="Times New Roman" w:hAnsi="Times New Roman" w:cs="Times New Roman"/>
          <w:sz w:val="24"/>
          <w:szCs w:val="24"/>
        </w:rPr>
        <w:t xml:space="preserve">key </w:t>
      </w:r>
      <w:r w:rsidRPr="00D967FE">
        <w:rPr>
          <w:rFonts w:ascii="Times New Roman" w:hAnsi="Times New Roman" w:cs="Times New Roman"/>
          <w:sz w:val="24"/>
          <w:szCs w:val="24"/>
        </w:rPr>
        <w:t xml:space="preserve">factors shaping EC </w:t>
      </w:r>
      <w:r>
        <w:rPr>
          <w:rFonts w:ascii="Times New Roman" w:hAnsi="Times New Roman" w:cs="Times New Roman"/>
          <w:sz w:val="24"/>
          <w:szCs w:val="24"/>
        </w:rPr>
        <w:t xml:space="preserve">dynamics </w:t>
      </w:r>
      <w:r w:rsidRPr="00D967FE">
        <w:rPr>
          <w:rFonts w:ascii="Times New Roman" w:hAnsi="Times New Roman" w:cs="Times New Roman"/>
          <w:sz w:val="24"/>
          <w:szCs w:val="24"/>
        </w:rPr>
        <w:t>(</w:t>
      </w:r>
      <w:r w:rsidRPr="00D967FE">
        <w:rPr>
          <w:rFonts w:ascii="Times New Roman" w:hAnsi="Times New Roman" w:cs="Times New Roman"/>
          <w:color w:val="0070C0"/>
          <w:sz w:val="24"/>
          <w:szCs w:val="24"/>
        </w:rPr>
        <w:t>Varatharajan et al., 2025</w:t>
      </w:r>
      <w:r w:rsidRPr="00D967FE">
        <w:rPr>
          <w:rFonts w:ascii="Times New Roman" w:hAnsi="Times New Roman" w:cs="Times New Roman"/>
          <w:sz w:val="24"/>
          <w:szCs w:val="24"/>
        </w:rPr>
        <w:t>).</w:t>
      </w:r>
      <w:r w:rsidRPr="00243BF4">
        <w:rPr>
          <w:rFonts w:ascii="Times New Roman" w:hAnsi="Times New Roman" w:cs="Times New Roman"/>
          <w:sz w:val="24"/>
          <w:szCs w:val="24"/>
        </w:rPr>
        <w:t xml:space="preserve"> </w:t>
      </w:r>
      <w:r w:rsidRPr="00DA2E8F">
        <w:rPr>
          <w:rFonts w:ascii="Times New Roman" w:hAnsi="Times New Roman" w:cs="Times New Roman"/>
          <w:sz w:val="24"/>
          <w:szCs w:val="24"/>
        </w:rPr>
        <w:t xml:space="preserve">For instance, observations from the western shore of Admiralty Bay on King George Island, Antarctica, provide a baseline </w:t>
      </w:r>
      <w:r>
        <w:rPr>
          <w:rFonts w:ascii="Times New Roman" w:hAnsi="Times New Roman" w:cs="Times New Roman"/>
          <w:sz w:val="24"/>
          <w:szCs w:val="24"/>
        </w:rPr>
        <w:t xml:space="preserve">to confirm </w:t>
      </w:r>
      <w:r w:rsidRPr="00DA2E8F">
        <w:rPr>
          <w:rFonts w:ascii="Times New Roman" w:hAnsi="Times New Roman" w:cs="Times New Roman"/>
          <w:sz w:val="24"/>
          <w:szCs w:val="24"/>
        </w:rPr>
        <w:t xml:space="preserve">that technological limitations are a key driver of EC distribution. At the same time, the data underscore the </w:t>
      </w:r>
      <w:r>
        <w:rPr>
          <w:rFonts w:ascii="Times New Roman" w:hAnsi="Times New Roman" w:cs="Times New Roman"/>
          <w:sz w:val="24"/>
          <w:szCs w:val="24"/>
        </w:rPr>
        <w:t xml:space="preserve">importance </w:t>
      </w:r>
      <w:r w:rsidRPr="00DA2E8F">
        <w:rPr>
          <w:rFonts w:ascii="Times New Roman" w:hAnsi="Times New Roman" w:cs="Times New Roman"/>
          <w:sz w:val="24"/>
          <w:szCs w:val="24"/>
        </w:rPr>
        <w:t xml:space="preserve">of research operations, which not only contribute to EC release but also </w:t>
      </w:r>
      <w:r>
        <w:rPr>
          <w:rFonts w:ascii="Times New Roman" w:hAnsi="Times New Roman" w:cs="Times New Roman"/>
          <w:sz w:val="24"/>
          <w:szCs w:val="24"/>
        </w:rPr>
        <w:t>advance the treatment technologies needed to retain ECs fully</w:t>
      </w:r>
      <w:r w:rsidRPr="00015386">
        <w:rPr>
          <w:rFonts w:ascii="Times New Roman" w:hAnsi="Times New Roman" w:cs="Times New Roman"/>
          <w:sz w:val="24"/>
          <w:szCs w:val="24"/>
        </w:rPr>
        <w:t>.</w:t>
      </w:r>
      <w:r>
        <w:rPr>
          <w:rFonts w:ascii="Times New Roman" w:hAnsi="Times New Roman" w:cs="Times New Roman"/>
          <w:sz w:val="24"/>
          <w:szCs w:val="24"/>
        </w:rPr>
        <w:t xml:space="preserve"> </w:t>
      </w:r>
      <w:r w:rsidRPr="002978ED">
        <w:rPr>
          <w:rFonts w:ascii="Times New Roman" w:hAnsi="Times New Roman" w:cs="Times New Roman"/>
          <w:sz w:val="24"/>
          <w:szCs w:val="24"/>
        </w:rPr>
        <w:t xml:space="preserve">Unregulated effluents result from two main human-driven behaviors. </w:t>
      </w:r>
      <w:r w:rsidRPr="00802F18">
        <w:rPr>
          <w:rFonts w:ascii="Times New Roman" w:hAnsi="Times New Roman" w:cs="Times New Roman"/>
          <w:sz w:val="24"/>
          <w:szCs w:val="24"/>
        </w:rPr>
        <w:t xml:space="preserve">First, unintended practices, including small-scale activities such as operations at research stations, lead to the release of ECs because personnel rely on pharmaceuticals and personal care products for disease prevention, and conventional wastewater systems have limited capacity to </w:t>
      </w:r>
      <w:r>
        <w:rPr>
          <w:rFonts w:ascii="Times New Roman" w:hAnsi="Times New Roman" w:cs="Times New Roman"/>
          <w:sz w:val="24"/>
          <w:szCs w:val="24"/>
        </w:rPr>
        <w:t>retain these contaminants fully</w:t>
      </w:r>
      <w:r w:rsidRPr="00802F18">
        <w:rPr>
          <w:rFonts w:ascii="Times New Roman" w:hAnsi="Times New Roman" w:cs="Times New Roman"/>
          <w:sz w:val="24"/>
          <w:szCs w:val="24"/>
        </w:rPr>
        <w:t xml:space="preserve"> (</w:t>
      </w:r>
      <w:r w:rsidRPr="00802F18">
        <w:rPr>
          <w:rFonts w:ascii="Times New Roman" w:hAnsi="Times New Roman" w:cs="Times New Roman"/>
          <w:color w:val="0070C0"/>
          <w:sz w:val="24"/>
          <w:szCs w:val="24"/>
        </w:rPr>
        <w:t>Szopińska et al., 2022</w:t>
      </w:r>
      <w:r w:rsidRPr="00802F18">
        <w:rPr>
          <w:rFonts w:ascii="Times New Roman" w:hAnsi="Times New Roman" w:cs="Times New Roman"/>
          <w:sz w:val="24"/>
          <w:szCs w:val="24"/>
        </w:rPr>
        <w:t xml:space="preserve">). Second, deliberate or poorly managed practices, including large-scale activities in highly pressurized coastal zones and urban areas, lead to the release of ECs because the high costs of legally disposing of </w:t>
      </w:r>
      <w:r>
        <w:rPr>
          <w:rFonts w:ascii="Times New Roman" w:hAnsi="Times New Roman" w:cs="Times New Roman"/>
          <w:sz w:val="24"/>
          <w:szCs w:val="24"/>
        </w:rPr>
        <w:t>large volumes of waste</w:t>
      </w:r>
      <w:r w:rsidRPr="00802F18">
        <w:rPr>
          <w:rFonts w:ascii="Times New Roman" w:hAnsi="Times New Roman" w:cs="Times New Roman"/>
          <w:sz w:val="24"/>
          <w:szCs w:val="24"/>
        </w:rPr>
        <w:t xml:space="preserve"> often exceed the </w:t>
      </w:r>
      <w:r>
        <w:rPr>
          <w:rFonts w:ascii="Times New Roman" w:hAnsi="Times New Roman" w:cs="Times New Roman"/>
          <w:sz w:val="24"/>
          <w:szCs w:val="24"/>
        </w:rPr>
        <w:t xml:space="preserve">fiscal </w:t>
      </w:r>
      <w:r w:rsidRPr="00802F18">
        <w:rPr>
          <w:rFonts w:ascii="Times New Roman" w:hAnsi="Times New Roman" w:cs="Times New Roman"/>
          <w:sz w:val="24"/>
          <w:szCs w:val="24"/>
        </w:rPr>
        <w:t>capacities of households and industries (</w:t>
      </w:r>
      <w:r w:rsidRPr="00802F18">
        <w:rPr>
          <w:rFonts w:ascii="Times New Roman" w:hAnsi="Times New Roman" w:cs="Times New Roman"/>
          <w:color w:val="0070C0"/>
          <w:sz w:val="24"/>
          <w:szCs w:val="24"/>
        </w:rPr>
        <w:t>Varatharajan et al., 2025</w:t>
      </w:r>
      <w:r>
        <w:rPr>
          <w:rFonts w:ascii="Times New Roman" w:hAnsi="Times New Roman" w:cs="Times New Roman"/>
          <w:sz w:val="24"/>
          <w:szCs w:val="24"/>
        </w:rPr>
        <w:t>)</w:t>
      </w:r>
      <w:r w:rsidRPr="00802F18">
        <w:rPr>
          <w:rFonts w:ascii="Times New Roman" w:hAnsi="Times New Roman" w:cs="Times New Roman"/>
          <w:sz w:val="24"/>
          <w:szCs w:val="24"/>
        </w:rPr>
        <w:t>.</w:t>
      </w:r>
    </w:p>
    <w:p w14:paraId="38995D85" w14:textId="211AC516" w:rsidR="00781283" w:rsidRDefault="00156F25" w:rsidP="00781283">
      <w:pPr>
        <w:pStyle w:val="Heading2"/>
        <w:spacing w:before="240" w:after="240"/>
        <w:ind w:left="540" w:hanging="540"/>
        <w:jc w:val="both"/>
        <w:rPr>
          <w:rFonts w:ascii="Times New Roman" w:hAnsi="Times New Roman" w:cs="Times New Roman"/>
          <w:b/>
          <w:bCs/>
          <w:color w:val="0070C0"/>
          <w:sz w:val="28"/>
          <w:szCs w:val="28"/>
        </w:rPr>
      </w:pPr>
      <w:r>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w:t>
      </w:r>
      <w:r w:rsidR="00743B57">
        <w:rPr>
          <w:rFonts w:ascii="Times New Roman" w:hAnsi="Times New Roman" w:cs="Times New Roman"/>
          <w:b/>
          <w:bCs/>
          <w:color w:val="0070C0"/>
          <w:sz w:val="28"/>
          <w:szCs w:val="28"/>
        </w:rPr>
        <w:t>2</w:t>
      </w:r>
      <w:r>
        <w:rPr>
          <w:rFonts w:ascii="Times New Roman" w:hAnsi="Times New Roman" w:cs="Times New Roman"/>
          <w:b/>
          <w:bCs/>
          <w:color w:val="0070C0"/>
          <w:sz w:val="28"/>
          <w:szCs w:val="28"/>
        </w:rPr>
        <w:t>.</w:t>
      </w:r>
      <w:r w:rsidR="008D77CB">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 xml:space="preserve"> </w:t>
      </w:r>
      <w:r w:rsidR="0012227A" w:rsidRPr="0012227A">
        <w:rPr>
          <w:rFonts w:ascii="Times New Roman" w:hAnsi="Times New Roman" w:cs="Times New Roman"/>
          <w:b/>
          <w:bCs/>
          <w:color w:val="0070C0"/>
          <w:sz w:val="28"/>
          <w:szCs w:val="28"/>
        </w:rPr>
        <w:t>Regulated effluents</w:t>
      </w:r>
      <w:r w:rsidR="0012227A">
        <w:rPr>
          <w:rFonts w:ascii="Times New Roman" w:hAnsi="Times New Roman" w:cs="Times New Roman"/>
          <w:b/>
          <w:bCs/>
          <w:color w:val="0070C0"/>
          <w:sz w:val="28"/>
          <w:szCs w:val="28"/>
        </w:rPr>
        <w:t xml:space="preserve"> </w:t>
      </w:r>
    </w:p>
    <w:p w14:paraId="4330F163" w14:textId="77777777" w:rsidR="00303BA7" w:rsidRDefault="00303BA7" w:rsidP="00303BA7">
      <w:pPr>
        <w:spacing w:after="0"/>
        <w:ind w:firstLine="360"/>
        <w:jc w:val="both"/>
        <w:rPr>
          <w:rFonts w:ascii="Times New Roman" w:hAnsi="Times New Roman" w:cs="Times New Roman"/>
          <w:sz w:val="24"/>
          <w:szCs w:val="24"/>
        </w:rPr>
      </w:pPr>
      <w:r w:rsidRPr="00B838FE">
        <w:rPr>
          <w:rFonts w:ascii="Times New Roman" w:hAnsi="Times New Roman" w:cs="Times New Roman"/>
          <w:sz w:val="24"/>
          <w:szCs w:val="24"/>
        </w:rPr>
        <w:t xml:space="preserve">Conventional wastewater treatment, which serves as both a legal and skillful approach to waste management, is also recognized as a source of ECs </w:t>
      </w:r>
      <w:r w:rsidRPr="00392B7C">
        <w:rPr>
          <w:rFonts w:ascii="Times New Roman" w:hAnsi="Times New Roman" w:cs="Times New Roman"/>
          <w:sz w:val="24"/>
          <w:szCs w:val="24"/>
        </w:rPr>
        <w:t>(</w:t>
      </w:r>
      <w:r w:rsidRPr="00392B7C">
        <w:rPr>
          <w:rFonts w:ascii="Times New Roman" w:hAnsi="Times New Roman" w:cs="Times New Roman"/>
          <w:color w:val="0070C0"/>
          <w:sz w:val="24"/>
          <w:szCs w:val="24"/>
        </w:rPr>
        <w:t>Morin-Crini et al., 2022; Varatharajan et al., 2025</w:t>
      </w:r>
      <w:r w:rsidRPr="00392B7C">
        <w:rPr>
          <w:rFonts w:ascii="Times New Roman" w:hAnsi="Times New Roman" w:cs="Times New Roman"/>
          <w:sz w:val="24"/>
          <w:szCs w:val="24"/>
        </w:rPr>
        <w:t>)</w:t>
      </w:r>
      <w:r w:rsidRPr="00D942AB">
        <w:rPr>
          <w:rFonts w:ascii="Times New Roman" w:hAnsi="Times New Roman" w:cs="Times New Roman"/>
          <w:sz w:val="24"/>
          <w:szCs w:val="24"/>
        </w:rPr>
        <w:t xml:space="preserve">. </w:t>
      </w:r>
      <w:r w:rsidRPr="00FE032E">
        <w:rPr>
          <w:rFonts w:ascii="Times New Roman" w:hAnsi="Times New Roman" w:cs="Times New Roman"/>
          <w:sz w:val="24"/>
          <w:szCs w:val="24"/>
        </w:rPr>
        <w:t xml:space="preserve">In coastal </w:t>
      </w:r>
      <w:r>
        <w:rPr>
          <w:rFonts w:ascii="Times New Roman" w:hAnsi="Times New Roman" w:cs="Times New Roman"/>
          <w:sz w:val="24"/>
          <w:szCs w:val="24"/>
        </w:rPr>
        <w:t>zones</w:t>
      </w:r>
      <w:r w:rsidRPr="00FE032E">
        <w:rPr>
          <w:rFonts w:ascii="Times New Roman" w:hAnsi="Times New Roman" w:cs="Times New Roman"/>
          <w:sz w:val="24"/>
          <w:szCs w:val="24"/>
        </w:rPr>
        <w:t xml:space="preserve">, ECs from conventional wastewater treatment plants are widespread, as treatment processes often fail to </w:t>
      </w:r>
      <w:r>
        <w:rPr>
          <w:rFonts w:ascii="Times New Roman" w:hAnsi="Times New Roman" w:cs="Times New Roman"/>
          <w:sz w:val="24"/>
          <w:szCs w:val="24"/>
        </w:rPr>
        <w:t>thorough</w:t>
      </w:r>
      <w:r w:rsidRPr="00FE032E">
        <w:rPr>
          <w:rFonts w:ascii="Times New Roman" w:hAnsi="Times New Roman" w:cs="Times New Roman"/>
          <w:sz w:val="24"/>
          <w:szCs w:val="24"/>
        </w:rPr>
        <w:t>ly remove harmful organic and inorganic compounds</w:t>
      </w:r>
      <w:r>
        <w:rPr>
          <w:rFonts w:ascii="Times New Roman" w:hAnsi="Times New Roman" w:cs="Times New Roman"/>
          <w:sz w:val="24"/>
          <w:szCs w:val="24"/>
        </w:rPr>
        <w:t xml:space="preserve"> (</w:t>
      </w:r>
      <w:r w:rsidRPr="00DD4C2C">
        <w:rPr>
          <w:rFonts w:ascii="Times New Roman" w:hAnsi="Times New Roman" w:cs="Times New Roman"/>
          <w:color w:val="0070C0"/>
          <w:sz w:val="24"/>
          <w:szCs w:val="24"/>
        </w:rPr>
        <w:t>Vidal-Dorsch et al.</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2012</w:t>
      </w:r>
      <w:r>
        <w:rPr>
          <w:rFonts w:ascii="Times New Roman" w:hAnsi="Times New Roman" w:cs="Times New Roman"/>
          <w:color w:val="0070C0"/>
          <w:sz w:val="24"/>
          <w:szCs w:val="24"/>
        </w:rPr>
        <w:t xml:space="preserve">; </w:t>
      </w:r>
      <w:r w:rsidRPr="00676444">
        <w:rPr>
          <w:rFonts w:ascii="Times New Roman" w:hAnsi="Times New Roman" w:cs="Times New Roman"/>
          <w:color w:val="0070C0"/>
          <w:sz w:val="24"/>
          <w:szCs w:val="24"/>
        </w:rPr>
        <w:t>Daliri</w:t>
      </w:r>
      <w:r>
        <w:rPr>
          <w:rFonts w:ascii="Times New Roman" w:hAnsi="Times New Roman" w:cs="Times New Roman"/>
          <w:color w:val="0070C0"/>
          <w:sz w:val="24"/>
          <w:szCs w:val="24"/>
        </w:rPr>
        <w:t xml:space="preserve"> et al., </w:t>
      </w:r>
      <w:r w:rsidRPr="00676444">
        <w:rPr>
          <w:rFonts w:ascii="Times New Roman" w:hAnsi="Times New Roman" w:cs="Times New Roman"/>
          <w:color w:val="0070C0"/>
          <w:sz w:val="24"/>
          <w:szCs w:val="24"/>
        </w:rPr>
        <w:t>2022</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Jucyte-Cicine et al.</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2024</w:t>
      </w:r>
      <w:r>
        <w:rPr>
          <w:rFonts w:ascii="Times New Roman" w:hAnsi="Times New Roman" w:cs="Times New Roman"/>
          <w:sz w:val="24"/>
          <w:szCs w:val="24"/>
        </w:rPr>
        <w:t>)</w:t>
      </w:r>
      <w:r w:rsidRPr="00D942AB">
        <w:rPr>
          <w:rFonts w:ascii="Times New Roman" w:hAnsi="Times New Roman" w:cs="Times New Roman"/>
          <w:sz w:val="24"/>
          <w:szCs w:val="24"/>
        </w:rPr>
        <w:t>. The treatment process generally involves several sequential steps. First, wastewater passes through mechanical sedimentation (primary treatment) to remove coarse solids and settleable particles. It then undergoes biological treatment (secondary treatment) using activated sludge processes, where microorganisms degrade organic matter and reduce nutrient loads. Lastly, the treated water flows through secondary sedimentation tanks to separate biomass and clarify the effluent before discharge</w:t>
      </w:r>
      <w:r>
        <w:rPr>
          <w:rFonts w:ascii="Times New Roman" w:hAnsi="Times New Roman" w:cs="Times New Roman"/>
          <w:sz w:val="24"/>
          <w:szCs w:val="24"/>
        </w:rPr>
        <w:t xml:space="preserve"> (</w:t>
      </w:r>
      <w:r w:rsidRPr="00DD4C2C">
        <w:rPr>
          <w:rFonts w:ascii="Times New Roman" w:hAnsi="Times New Roman" w:cs="Times New Roman"/>
          <w:color w:val="0070C0"/>
          <w:sz w:val="24"/>
          <w:szCs w:val="24"/>
        </w:rPr>
        <w:t>Jucyte-Cicine et al.</w:t>
      </w:r>
      <w:r>
        <w:rPr>
          <w:rFonts w:ascii="Times New Roman" w:hAnsi="Times New Roman" w:cs="Times New Roman"/>
          <w:color w:val="0070C0"/>
          <w:sz w:val="24"/>
          <w:szCs w:val="24"/>
        </w:rPr>
        <w:t xml:space="preserve">, </w:t>
      </w:r>
      <w:r w:rsidRPr="00DD4C2C">
        <w:rPr>
          <w:rFonts w:ascii="Times New Roman" w:hAnsi="Times New Roman" w:cs="Times New Roman"/>
          <w:color w:val="0070C0"/>
          <w:sz w:val="24"/>
          <w:szCs w:val="24"/>
        </w:rPr>
        <w:t>2024</w:t>
      </w:r>
      <w:r>
        <w:rPr>
          <w:rFonts w:ascii="Times New Roman" w:hAnsi="Times New Roman" w:cs="Times New Roman"/>
          <w:sz w:val="24"/>
          <w:szCs w:val="24"/>
        </w:rPr>
        <w:t>)</w:t>
      </w:r>
      <w:r w:rsidRPr="00D942AB">
        <w:rPr>
          <w:rFonts w:ascii="Times New Roman" w:hAnsi="Times New Roman" w:cs="Times New Roman"/>
          <w:sz w:val="24"/>
          <w:szCs w:val="24"/>
        </w:rPr>
        <w:t>.</w:t>
      </w:r>
    </w:p>
    <w:p w14:paraId="47A949B1" w14:textId="77777777" w:rsidR="00303BA7" w:rsidRDefault="00303BA7" w:rsidP="00303BA7">
      <w:pPr>
        <w:spacing w:after="0"/>
        <w:ind w:firstLine="360"/>
        <w:jc w:val="both"/>
        <w:rPr>
          <w:rFonts w:ascii="Times New Roman" w:hAnsi="Times New Roman" w:cs="Times New Roman"/>
          <w:color w:val="000000" w:themeColor="text1"/>
          <w:sz w:val="24"/>
          <w:szCs w:val="24"/>
        </w:rPr>
      </w:pPr>
      <w:r w:rsidRPr="00875A93">
        <w:rPr>
          <w:rFonts w:ascii="Times New Roman" w:hAnsi="Times New Roman" w:cs="Times New Roman"/>
          <w:sz w:val="24"/>
          <w:szCs w:val="24"/>
        </w:rPr>
        <w:t xml:space="preserve">Global research efforts consistently demonstrate that regulated effluents are major contributors to EC occurrence and distribution. In line with these findings, this study examines three representative cases to clarify the current status of the issue and to conduct analyses in accordance with </w:t>
      </w:r>
      <w:r w:rsidRPr="00875A93">
        <w:rPr>
          <w:rFonts w:ascii="Times New Roman" w:hAnsi="Times New Roman" w:cs="Times New Roman"/>
          <w:color w:val="FF0000"/>
          <w:sz w:val="24"/>
          <w:szCs w:val="24"/>
        </w:rPr>
        <w:t xml:space="preserve">Fig. </w:t>
      </w:r>
      <w:r>
        <w:rPr>
          <w:rFonts w:ascii="Times New Roman" w:hAnsi="Times New Roman" w:cs="Times New Roman"/>
          <w:color w:val="FF0000"/>
          <w:sz w:val="24"/>
          <w:szCs w:val="24"/>
        </w:rPr>
        <w:t>2.</w:t>
      </w:r>
      <w:r w:rsidRPr="00875A93">
        <w:rPr>
          <w:rFonts w:ascii="Times New Roman" w:hAnsi="Times New Roman" w:cs="Times New Roman"/>
          <w:color w:val="FF0000"/>
          <w:sz w:val="24"/>
          <w:szCs w:val="24"/>
        </w:rPr>
        <w:t>1</w:t>
      </w:r>
      <w:r w:rsidRPr="00875A93">
        <w:rPr>
          <w:rFonts w:ascii="Times New Roman" w:hAnsi="Times New Roman" w:cs="Times New Roman"/>
          <w:sz w:val="24"/>
          <w:szCs w:val="24"/>
        </w:rPr>
        <w:t>.</w:t>
      </w:r>
      <w:r>
        <w:rPr>
          <w:rFonts w:ascii="Times New Roman" w:hAnsi="Times New Roman" w:cs="Times New Roman"/>
          <w:sz w:val="24"/>
          <w:szCs w:val="24"/>
        </w:rPr>
        <w:t xml:space="preserve"> </w:t>
      </w:r>
      <w:r w:rsidRPr="004D1D9F">
        <w:rPr>
          <w:rFonts w:ascii="Times New Roman" w:hAnsi="Times New Roman" w:cs="Times New Roman"/>
          <w:color w:val="0070C0"/>
          <w:sz w:val="24"/>
          <w:szCs w:val="24"/>
        </w:rPr>
        <w:t xml:space="preserve">Vidal-Dorsch et al. (2012) </w:t>
      </w:r>
      <w:r w:rsidRPr="004D1D9F">
        <w:rPr>
          <w:rFonts w:ascii="Times New Roman" w:hAnsi="Times New Roman" w:cs="Times New Roman"/>
          <w:color w:val="000000" w:themeColor="text1"/>
          <w:sz w:val="24"/>
          <w:szCs w:val="24"/>
        </w:rPr>
        <w:t xml:space="preserve">noted </w:t>
      </w:r>
      <w:r>
        <w:rPr>
          <w:rFonts w:ascii="Times New Roman" w:hAnsi="Times New Roman" w:cs="Times New Roman"/>
          <w:color w:val="000000" w:themeColor="text1"/>
          <w:sz w:val="24"/>
          <w:szCs w:val="24"/>
        </w:rPr>
        <w:t xml:space="preserve">the </w:t>
      </w:r>
      <w:r w:rsidRPr="004D1D9F">
        <w:rPr>
          <w:rFonts w:ascii="Times New Roman" w:hAnsi="Times New Roman" w:cs="Times New Roman"/>
          <w:color w:val="000000" w:themeColor="text1"/>
          <w:sz w:val="24"/>
          <w:szCs w:val="24"/>
        </w:rPr>
        <w:t xml:space="preserve">inefficient municipal wastewater treatment as a source of ECs by analyzing the occurrence and concentrations of 56 ECs in effluents and seawater near discharge points from the four </w:t>
      </w:r>
      <w:r>
        <w:rPr>
          <w:rFonts w:ascii="Times New Roman" w:hAnsi="Times New Roman" w:cs="Times New Roman"/>
          <w:color w:val="000000" w:themeColor="text1"/>
          <w:sz w:val="24"/>
          <w:szCs w:val="24"/>
        </w:rPr>
        <w:t>most significan</w:t>
      </w:r>
      <w:r w:rsidRPr="004D1D9F">
        <w:rPr>
          <w:rFonts w:ascii="Times New Roman" w:hAnsi="Times New Roman" w:cs="Times New Roman"/>
          <w:color w:val="000000" w:themeColor="text1"/>
          <w:sz w:val="24"/>
          <w:szCs w:val="24"/>
        </w:rPr>
        <w:t xml:space="preserve">t publicly owned treatment works in southern California over </w:t>
      </w:r>
      <w:r>
        <w:rPr>
          <w:rFonts w:ascii="Times New Roman" w:hAnsi="Times New Roman" w:cs="Times New Roman"/>
          <w:color w:val="000000" w:themeColor="text1"/>
          <w:sz w:val="24"/>
          <w:szCs w:val="24"/>
        </w:rPr>
        <w:t>one year</w:t>
      </w:r>
      <w:r w:rsidRPr="004D1D9F">
        <w:rPr>
          <w:rFonts w:ascii="Times New Roman" w:hAnsi="Times New Roman" w:cs="Times New Roman"/>
          <w:color w:val="000000" w:themeColor="text1"/>
          <w:sz w:val="24"/>
          <w:szCs w:val="24"/>
        </w:rPr>
        <w:t>. In municipal effluents, the most frequently detected compounds included naproxen, gemfibrozil, atenolol, and tris(1-chloro-2-</w:t>
      </w:r>
      <w:proofErr w:type="gramStart"/>
      <w:r w:rsidRPr="004D1D9F">
        <w:rPr>
          <w:rFonts w:ascii="Times New Roman" w:hAnsi="Times New Roman" w:cs="Times New Roman"/>
          <w:color w:val="000000" w:themeColor="text1"/>
          <w:sz w:val="24"/>
          <w:szCs w:val="24"/>
        </w:rPr>
        <w:t>propyl)phosphate</w:t>
      </w:r>
      <w:proofErr w:type="gramEnd"/>
      <w:r w:rsidRPr="004D1D9F">
        <w:rPr>
          <w:rFonts w:ascii="Times New Roman" w:hAnsi="Times New Roman" w:cs="Times New Roman"/>
          <w:color w:val="000000" w:themeColor="text1"/>
          <w:sz w:val="24"/>
          <w:szCs w:val="24"/>
        </w:rPr>
        <w:t xml:space="preserve">, with concentrations exceeding 1 µg L⁻¹. Some pharmaceuticals showed an inverse relationship with treatment level, while temporal variations remained minimal. In receiving seawater, gemfibrozil and naproxen were detected most frequently, at 0.0009 </w:t>
      </w:r>
      <w:r w:rsidRPr="004D1D9F">
        <w:rPr>
          <w:rFonts w:ascii="Times New Roman" w:hAnsi="Times New Roman" w:cs="Times New Roman"/>
          <w:color w:val="000000" w:themeColor="text1"/>
          <w:sz w:val="24"/>
          <w:szCs w:val="24"/>
        </w:rPr>
        <w:lastRenderedPageBreak/>
        <w:t>µg L⁻¹ and 0.0007 µg L⁻¹, respectively. Fewer ECs were observed at the reference station, and overall concentrations were lower than at the outfall sites, confirming that the reduction in contaminant levels achieved through advanced wastewater treatment is not consistently reflected in receiving coastal waters.</w:t>
      </w:r>
      <w:r>
        <w:rPr>
          <w:rFonts w:ascii="Times New Roman" w:hAnsi="Times New Roman" w:cs="Times New Roman"/>
          <w:color w:val="000000" w:themeColor="text1"/>
          <w:sz w:val="24"/>
          <w:szCs w:val="24"/>
        </w:rPr>
        <w:t xml:space="preserve"> </w:t>
      </w:r>
    </w:p>
    <w:p w14:paraId="447CE644" w14:textId="77777777" w:rsidR="00303BA7" w:rsidRDefault="00303BA7" w:rsidP="00303BA7">
      <w:pPr>
        <w:spacing w:after="0"/>
        <w:ind w:firstLine="360"/>
        <w:jc w:val="both"/>
        <w:rPr>
          <w:rFonts w:ascii="Times New Roman" w:hAnsi="Times New Roman" w:cs="Times New Roman"/>
          <w:sz w:val="24"/>
          <w:szCs w:val="24"/>
        </w:rPr>
      </w:pPr>
      <w:r w:rsidRPr="005E2949">
        <w:rPr>
          <w:rFonts w:ascii="Times New Roman" w:hAnsi="Times New Roman" w:cs="Times New Roman"/>
          <w:color w:val="000000" w:themeColor="text1"/>
          <w:sz w:val="24"/>
          <w:szCs w:val="24"/>
        </w:rPr>
        <w:t xml:space="preserve">Building on this evidence, </w:t>
      </w:r>
      <w:r w:rsidRPr="005E2949">
        <w:rPr>
          <w:rFonts w:ascii="Times New Roman" w:hAnsi="Times New Roman" w:cs="Times New Roman"/>
          <w:color w:val="0070C0"/>
          <w:sz w:val="24"/>
          <w:szCs w:val="24"/>
        </w:rPr>
        <w:t xml:space="preserve">Daliri et al. (2022) </w:t>
      </w:r>
      <w:r w:rsidRPr="005E2949">
        <w:rPr>
          <w:rFonts w:ascii="Times New Roman" w:hAnsi="Times New Roman" w:cs="Times New Roman"/>
          <w:color w:val="000000" w:themeColor="text1"/>
          <w:sz w:val="24"/>
          <w:szCs w:val="24"/>
        </w:rPr>
        <w:t>investigated the release of ECs, particularly antibiotic residues, from urban wastewater discharged into the coastal setting</w:t>
      </w:r>
      <w:r>
        <w:rPr>
          <w:rFonts w:ascii="Times New Roman" w:hAnsi="Times New Roman" w:cs="Times New Roman"/>
          <w:color w:val="000000" w:themeColor="text1"/>
          <w:sz w:val="24"/>
          <w:szCs w:val="24"/>
        </w:rPr>
        <w:t>s</w:t>
      </w:r>
      <w:r w:rsidRPr="005E2949">
        <w:rPr>
          <w:rFonts w:ascii="Times New Roman" w:hAnsi="Times New Roman" w:cs="Times New Roman"/>
          <w:color w:val="000000" w:themeColor="text1"/>
          <w:sz w:val="24"/>
          <w:szCs w:val="24"/>
        </w:rPr>
        <w:t xml:space="preserve"> </w:t>
      </w:r>
      <w:r w:rsidRPr="003255AE">
        <w:rPr>
          <w:rFonts w:ascii="Times New Roman" w:hAnsi="Times New Roman" w:cs="Times New Roman"/>
          <w:color w:val="000000" w:themeColor="text1"/>
          <w:sz w:val="24"/>
          <w:szCs w:val="24"/>
        </w:rPr>
        <w:t xml:space="preserve">of the Persian Gulf </w:t>
      </w:r>
      <w:r w:rsidRPr="005E2949">
        <w:rPr>
          <w:rFonts w:ascii="Times New Roman" w:hAnsi="Times New Roman" w:cs="Times New Roman"/>
          <w:color w:val="000000" w:themeColor="text1"/>
          <w:sz w:val="24"/>
          <w:szCs w:val="24"/>
        </w:rPr>
        <w:t>through two major wastewater treatment plants in Bandar Abbas, southern Iran. Monitoring conducted between December 2020 and February 2021 revealed elevated concentrations of amoxicillin at 335.17 µg L⁻¹ and azithromycin at 288.17 µg L⁻¹.</w:t>
      </w:r>
      <w:r>
        <w:rPr>
          <w:rFonts w:ascii="Times New Roman" w:hAnsi="Times New Roman" w:cs="Times New Roman"/>
          <w:color w:val="0070C0"/>
          <w:sz w:val="24"/>
          <w:szCs w:val="24"/>
        </w:rPr>
        <w:t xml:space="preserve"> </w:t>
      </w:r>
      <w:r w:rsidRPr="005E2949">
        <w:rPr>
          <w:rFonts w:ascii="Times New Roman" w:hAnsi="Times New Roman" w:cs="Times New Roman"/>
          <w:sz w:val="24"/>
          <w:szCs w:val="24"/>
        </w:rPr>
        <w:t xml:space="preserve">Similarly, </w:t>
      </w:r>
      <w:r w:rsidRPr="004D1D9F">
        <w:rPr>
          <w:rFonts w:ascii="Times New Roman" w:hAnsi="Times New Roman" w:cs="Times New Roman"/>
          <w:color w:val="0070C0"/>
          <w:sz w:val="24"/>
          <w:szCs w:val="24"/>
        </w:rPr>
        <w:t xml:space="preserve">Jucyte-Cicine et al. (2024) </w:t>
      </w:r>
      <w:r w:rsidRPr="005E2949">
        <w:rPr>
          <w:rFonts w:ascii="Times New Roman" w:hAnsi="Times New Roman" w:cs="Times New Roman"/>
          <w:sz w:val="24"/>
          <w:szCs w:val="24"/>
        </w:rPr>
        <w:t xml:space="preserve">investigated micropollutants, including plasticizers and hormones, in wastewater from two treatment plants located in popular Lithuanian resorts along the southeastern Baltic Sea coast. Monitoring over </w:t>
      </w:r>
      <w:r>
        <w:rPr>
          <w:rFonts w:ascii="Times New Roman" w:hAnsi="Times New Roman" w:cs="Times New Roman"/>
          <w:sz w:val="24"/>
          <w:szCs w:val="24"/>
        </w:rPr>
        <w:t>one year</w:t>
      </w:r>
      <w:r w:rsidRPr="005E2949">
        <w:rPr>
          <w:rFonts w:ascii="Times New Roman" w:hAnsi="Times New Roman" w:cs="Times New Roman"/>
          <w:sz w:val="24"/>
          <w:szCs w:val="24"/>
        </w:rPr>
        <w:t>, both before and after treatment, absolutely confirmed that coastal wastewater treatment plants contribute to the release of endocrine-disrupting micropollutants. Detected concentrations of phthalic acid esters ranged from below the analytical detection limit to 166.7 µg L⁻¹, highlighting the variability and persistence of these compounds in treated effluents.</w:t>
      </w:r>
      <w:r>
        <w:rPr>
          <w:rFonts w:ascii="Times New Roman" w:hAnsi="Times New Roman" w:cs="Times New Roman"/>
          <w:sz w:val="24"/>
          <w:szCs w:val="24"/>
        </w:rPr>
        <w:t xml:space="preserve"> </w:t>
      </w:r>
    </w:p>
    <w:p w14:paraId="069A85D0" w14:textId="77777777" w:rsidR="00303BA7" w:rsidRDefault="00303BA7" w:rsidP="00303BA7">
      <w:pPr>
        <w:spacing w:after="0"/>
        <w:ind w:firstLine="360"/>
        <w:jc w:val="both"/>
        <w:rPr>
          <w:rFonts w:ascii="Times New Roman" w:hAnsi="Times New Roman" w:cs="Times New Roman"/>
          <w:sz w:val="24"/>
          <w:szCs w:val="24"/>
        </w:rPr>
      </w:pPr>
      <w:r w:rsidRPr="008923EC">
        <w:rPr>
          <w:rFonts w:ascii="Times New Roman" w:hAnsi="Times New Roman" w:cs="Times New Roman"/>
          <w:sz w:val="24"/>
          <w:szCs w:val="24"/>
        </w:rPr>
        <w:t>Global research efforts on ECs consistently show considerable overlap, particularly regarding the technological challenge in achieving complete removal of ECs from wastewater (</w:t>
      </w:r>
      <w:r w:rsidRPr="008923EC">
        <w:rPr>
          <w:rFonts w:ascii="Times New Roman" w:hAnsi="Times New Roman" w:cs="Times New Roman"/>
          <w:color w:val="0070C0"/>
          <w:sz w:val="24"/>
          <w:szCs w:val="24"/>
        </w:rPr>
        <w:t>Vidal-Dorsch et al., 2012; Daliri et al., 2022; Jucyte-Cicine et al., 2024</w:t>
      </w:r>
      <w:r w:rsidRPr="008923EC">
        <w:rPr>
          <w:rFonts w:ascii="Times New Roman" w:hAnsi="Times New Roman" w:cs="Times New Roman"/>
          <w:sz w:val="24"/>
          <w:szCs w:val="24"/>
        </w:rPr>
        <w:t>).</w:t>
      </w:r>
      <w:r>
        <w:rPr>
          <w:rFonts w:ascii="Times New Roman" w:hAnsi="Times New Roman" w:cs="Times New Roman"/>
          <w:sz w:val="24"/>
          <w:szCs w:val="24"/>
        </w:rPr>
        <w:t xml:space="preserve"> </w:t>
      </w:r>
      <w:r w:rsidRPr="008923EC">
        <w:rPr>
          <w:rFonts w:ascii="Times New Roman" w:hAnsi="Times New Roman" w:cs="Times New Roman"/>
          <w:color w:val="0070C0"/>
          <w:sz w:val="24"/>
          <w:szCs w:val="24"/>
        </w:rPr>
        <w:t xml:space="preserve">Varatharajan et al. (2025) </w:t>
      </w:r>
      <w:r w:rsidRPr="008923EC">
        <w:rPr>
          <w:rFonts w:ascii="Times New Roman" w:hAnsi="Times New Roman" w:cs="Times New Roman"/>
          <w:sz w:val="24"/>
          <w:szCs w:val="24"/>
        </w:rPr>
        <w:t>further note that th</w:t>
      </w:r>
      <w:r>
        <w:rPr>
          <w:rFonts w:ascii="Times New Roman" w:hAnsi="Times New Roman" w:cs="Times New Roman"/>
          <w:sz w:val="24"/>
          <w:szCs w:val="24"/>
        </w:rPr>
        <w:t>is</w:t>
      </w:r>
      <w:r w:rsidRPr="008923EC">
        <w:rPr>
          <w:rFonts w:ascii="Times New Roman" w:hAnsi="Times New Roman" w:cs="Times New Roman"/>
          <w:sz w:val="24"/>
          <w:szCs w:val="24"/>
        </w:rPr>
        <w:t xml:space="preserve"> challenge</w:t>
      </w:r>
      <w:r>
        <w:rPr>
          <w:rFonts w:ascii="Times New Roman" w:hAnsi="Times New Roman" w:cs="Times New Roman"/>
          <w:sz w:val="24"/>
          <w:szCs w:val="24"/>
        </w:rPr>
        <w:t xml:space="preserve"> is</w:t>
      </w:r>
      <w:r w:rsidRPr="008923EC">
        <w:rPr>
          <w:rFonts w:ascii="Times New Roman" w:hAnsi="Times New Roman" w:cs="Times New Roman"/>
          <w:sz w:val="24"/>
          <w:szCs w:val="24"/>
        </w:rPr>
        <w:t xml:space="preserve"> expected to intensify as both the diversity and volume of ECs in wastewater continue to increase.</w:t>
      </w:r>
      <w:r>
        <w:rPr>
          <w:rFonts w:ascii="Times New Roman" w:hAnsi="Times New Roman" w:cs="Times New Roman"/>
          <w:sz w:val="24"/>
          <w:szCs w:val="24"/>
        </w:rPr>
        <w:t xml:space="preserve"> </w:t>
      </w:r>
      <w:r w:rsidRPr="00031F36">
        <w:rPr>
          <w:rFonts w:ascii="Times New Roman" w:hAnsi="Times New Roman" w:cs="Times New Roman"/>
          <w:sz w:val="24"/>
          <w:szCs w:val="24"/>
        </w:rPr>
        <w:t>The key challenge is not that treatment technologies fail to remove ECs entirely, but that these contaminants behave unpredictably once discharged into marine environments. Notably, environmental processes such as dilution, mixing, degradation, and interactions with suspended sediments can substantially alter both their composition and spatial distribution (</w:t>
      </w:r>
      <w:r w:rsidRPr="00031F36">
        <w:rPr>
          <w:rFonts w:ascii="Times New Roman" w:hAnsi="Times New Roman" w:cs="Times New Roman"/>
          <w:color w:val="0070C0"/>
          <w:sz w:val="24"/>
          <w:szCs w:val="24"/>
        </w:rPr>
        <w:t>Vidal-Dorsch et al., 2012</w:t>
      </w:r>
      <w:r w:rsidRPr="00031F36">
        <w:rPr>
          <w:rFonts w:ascii="Times New Roman" w:hAnsi="Times New Roman" w:cs="Times New Roman"/>
          <w:sz w:val="24"/>
          <w:szCs w:val="24"/>
        </w:rPr>
        <w:t>).</w:t>
      </w:r>
      <w:r w:rsidRPr="008923EC">
        <w:rPr>
          <w:rFonts w:ascii="Times New Roman" w:hAnsi="Times New Roman" w:cs="Times New Roman"/>
          <w:sz w:val="24"/>
          <w:szCs w:val="24"/>
        </w:rPr>
        <w:t xml:space="preserve"> </w:t>
      </w:r>
      <w:r>
        <w:rPr>
          <w:rFonts w:ascii="Times New Roman" w:hAnsi="Times New Roman" w:cs="Times New Roman"/>
          <w:sz w:val="24"/>
          <w:szCs w:val="24"/>
        </w:rPr>
        <w:t>P</w:t>
      </w:r>
      <w:r w:rsidRPr="00031F36">
        <w:rPr>
          <w:rFonts w:ascii="Times New Roman" w:hAnsi="Times New Roman" w:cs="Times New Roman"/>
          <w:sz w:val="24"/>
          <w:szCs w:val="24"/>
        </w:rPr>
        <w:t>ost-discharge alterations further complicate the challenge, notably by increasing ecological and health risks</w:t>
      </w:r>
      <w:r>
        <w:rPr>
          <w:rFonts w:ascii="Times New Roman" w:hAnsi="Times New Roman" w:cs="Times New Roman"/>
          <w:sz w:val="24"/>
          <w:szCs w:val="24"/>
        </w:rPr>
        <w:t xml:space="preserve"> (</w:t>
      </w:r>
      <w:r w:rsidRPr="00B61D12">
        <w:rPr>
          <w:rFonts w:ascii="Times New Roman" w:hAnsi="Times New Roman" w:cs="Times New Roman"/>
          <w:color w:val="0070C0"/>
          <w:sz w:val="24"/>
          <w:szCs w:val="24"/>
        </w:rPr>
        <w:t>Jiang et al., 2014;</w:t>
      </w:r>
      <w:r w:rsidRPr="00FB5595">
        <w:t xml:space="preserve"> </w:t>
      </w:r>
      <w:r w:rsidRPr="00FB5595">
        <w:rPr>
          <w:rFonts w:ascii="Times New Roman" w:hAnsi="Times New Roman" w:cs="Times New Roman"/>
          <w:color w:val="0070C0"/>
          <w:sz w:val="24"/>
          <w:szCs w:val="24"/>
        </w:rPr>
        <w:t>Polidoro</w:t>
      </w:r>
      <w:r>
        <w:rPr>
          <w:rFonts w:ascii="Times New Roman" w:hAnsi="Times New Roman" w:cs="Times New Roman"/>
          <w:color w:val="0070C0"/>
          <w:sz w:val="24"/>
          <w:szCs w:val="24"/>
        </w:rPr>
        <w:t xml:space="preserve"> et al., </w:t>
      </w:r>
      <w:r w:rsidRPr="00FB5595">
        <w:rPr>
          <w:rFonts w:ascii="Times New Roman" w:hAnsi="Times New Roman" w:cs="Times New Roman"/>
          <w:color w:val="0070C0"/>
          <w:sz w:val="24"/>
          <w:szCs w:val="24"/>
        </w:rPr>
        <w:t>2022</w:t>
      </w:r>
      <w:r>
        <w:rPr>
          <w:rFonts w:ascii="Times New Roman" w:hAnsi="Times New Roman" w:cs="Times New Roman"/>
          <w:color w:val="0070C0"/>
          <w:sz w:val="24"/>
          <w:szCs w:val="24"/>
        </w:rPr>
        <w:t xml:space="preserve">; </w:t>
      </w:r>
      <w:r w:rsidRPr="00B61D12">
        <w:rPr>
          <w:rFonts w:ascii="Times New Roman" w:hAnsi="Times New Roman" w:cs="Times New Roman"/>
          <w:color w:val="0070C0"/>
          <w:sz w:val="24"/>
          <w:szCs w:val="24"/>
        </w:rPr>
        <w:t>Impellitteri et al., 2023</w:t>
      </w:r>
      <w:r>
        <w:rPr>
          <w:rFonts w:ascii="Times New Roman" w:hAnsi="Times New Roman" w:cs="Times New Roman"/>
          <w:color w:val="0070C0"/>
          <w:sz w:val="24"/>
          <w:szCs w:val="24"/>
        </w:rPr>
        <w:t xml:space="preserve">; </w:t>
      </w:r>
      <w:r w:rsidRPr="00A21B8E">
        <w:rPr>
          <w:rFonts w:ascii="Times New Roman" w:hAnsi="Times New Roman" w:cs="Times New Roman"/>
          <w:color w:val="0070C0"/>
          <w:sz w:val="24"/>
          <w:szCs w:val="24"/>
        </w:rPr>
        <w:t>Wu</w:t>
      </w:r>
      <w:r>
        <w:rPr>
          <w:rFonts w:ascii="Times New Roman" w:hAnsi="Times New Roman" w:cs="Times New Roman"/>
          <w:color w:val="0070C0"/>
          <w:sz w:val="24"/>
          <w:szCs w:val="24"/>
        </w:rPr>
        <w:t xml:space="preserve"> et al., </w:t>
      </w:r>
      <w:r w:rsidRPr="00A21B8E">
        <w:rPr>
          <w:rFonts w:ascii="Times New Roman" w:hAnsi="Times New Roman" w:cs="Times New Roman"/>
          <w:color w:val="0070C0"/>
          <w:sz w:val="24"/>
          <w:szCs w:val="24"/>
        </w:rPr>
        <w:t>2023</w:t>
      </w:r>
      <w:r>
        <w:rPr>
          <w:rFonts w:ascii="Times New Roman" w:hAnsi="Times New Roman" w:cs="Times New Roman"/>
          <w:sz w:val="24"/>
          <w:szCs w:val="24"/>
        </w:rPr>
        <w:t>)</w:t>
      </w:r>
      <w:r w:rsidRPr="00031F36">
        <w:rPr>
          <w:rFonts w:ascii="Times New Roman" w:hAnsi="Times New Roman" w:cs="Times New Roman"/>
          <w:sz w:val="24"/>
          <w:szCs w:val="24"/>
        </w:rPr>
        <w:t>.</w:t>
      </w:r>
    </w:p>
    <w:p w14:paraId="7DD2D2DB" w14:textId="116581E8" w:rsidR="000964D8" w:rsidRPr="007207EF" w:rsidRDefault="008D77CB" w:rsidP="00E51722">
      <w:pPr>
        <w:pStyle w:val="Heading1"/>
        <w:spacing w:before="240" w:after="240"/>
        <w:rPr>
          <w:rFonts w:ascii="Times New Roman" w:hAnsi="Times New Roman" w:cs="Times New Roman"/>
          <w:b/>
          <w:bCs/>
          <w:color w:val="0070C0"/>
          <w:sz w:val="28"/>
          <w:szCs w:val="32"/>
        </w:rPr>
      </w:pPr>
      <w:r>
        <w:rPr>
          <w:rFonts w:ascii="Times New Roman" w:hAnsi="Times New Roman" w:cs="Times New Roman"/>
          <w:b/>
          <w:bCs/>
          <w:color w:val="0070C0"/>
          <w:sz w:val="28"/>
          <w:szCs w:val="32"/>
        </w:rPr>
        <w:t>2.</w:t>
      </w:r>
      <w:r w:rsidR="000964D8" w:rsidRPr="007207EF">
        <w:rPr>
          <w:rFonts w:ascii="Times New Roman" w:hAnsi="Times New Roman" w:cs="Times New Roman"/>
          <w:b/>
          <w:bCs/>
          <w:color w:val="0070C0"/>
          <w:sz w:val="28"/>
          <w:szCs w:val="32"/>
        </w:rPr>
        <w:t>3</w:t>
      </w:r>
      <w:r w:rsidR="00741855" w:rsidRPr="007207EF">
        <w:rPr>
          <w:rFonts w:ascii="Times New Roman" w:hAnsi="Times New Roman" w:cs="Times New Roman"/>
          <w:b/>
          <w:bCs/>
          <w:color w:val="0070C0"/>
          <w:sz w:val="28"/>
          <w:szCs w:val="32"/>
        </w:rPr>
        <w:t xml:space="preserve">. </w:t>
      </w:r>
      <w:r w:rsidR="00E51722" w:rsidRPr="007207EF">
        <w:rPr>
          <w:rFonts w:ascii="Times New Roman" w:hAnsi="Times New Roman" w:cs="Times New Roman"/>
          <w:b/>
          <w:bCs/>
          <w:color w:val="0070C0"/>
          <w:sz w:val="28"/>
          <w:szCs w:val="32"/>
        </w:rPr>
        <w:t xml:space="preserve">Continuum-based </w:t>
      </w:r>
      <w:r w:rsidR="00E31B73" w:rsidRPr="007207EF">
        <w:rPr>
          <w:rFonts w:ascii="Times New Roman" w:hAnsi="Times New Roman" w:cs="Times New Roman"/>
          <w:b/>
          <w:bCs/>
          <w:color w:val="0070C0"/>
          <w:sz w:val="28"/>
          <w:szCs w:val="32"/>
        </w:rPr>
        <w:t xml:space="preserve">modeling </w:t>
      </w:r>
      <w:r w:rsidR="00E31B73">
        <w:rPr>
          <w:rFonts w:ascii="Times New Roman" w:hAnsi="Times New Roman" w:cs="Times New Roman"/>
          <w:b/>
          <w:bCs/>
          <w:color w:val="0070C0"/>
          <w:sz w:val="28"/>
          <w:szCs w:val="32"/>
        </w:rPr>
        <w:t xml:space="preserve">of </w:t>
      </w:r>
      <w:r w:rsidR="00E51722" w:rsidRPr="007207EF">
        <w:rPr>
          <w:rFonts w:ascii="Times New Roman" w:hAnsi="Times New Roman" w:cs="Times New Roman"/>
          <w:b/>
          <w:bCs/>
          <w:color w:val="0070C0"/>
          <w:sz w:val="28"/>
          <w:szCs w:val="32"/>
        </w:rPr>
        <w:t xml:space="preserve">EC dynamics </w:t>
      </w:r>
    </w:p>
    <w:p w14:paraId="5E4AEE71" w14:textId="62EC9B03" w:rsidR="00531351" w:rsidRPr="007207EF" w:rsidRDefault="008D77CB" w:rsidP="00D21C17">
      <w:pPr>
        <w:pStyle w:val="Heading2"/>
        <w:spacing w:before="240" w:after="240"/>
        <w:rPr>
          <w:rFonts w:ascii="Times New Roman" w:hAnsi="Times New Roman" w:cs="Times New Roman"/>
          <w:b/>
          <w:bCs/>
          <w:color w:val="0070C0"/>
          <w:sz w:val="28"/>
        </w:rPr>
      </w:pPr>
      <w:r>
        <w:rPr>
          <w:rFonts w:ascii="Times New Roman" w:hAnsi="Times New Roman" w:cs="Times New Roman"/>
          <w:b/>
          <w:bCs/>
          <w:color w:val="0070C0"/>
          <w:sz w:val="28"/>
        </w:rPr>
        <w:t>2.</w:t>
      </w:r>
      <w:r w:rsidR="00743B57" w:rsidRPr="007207EF">
        <w:rPr>
          <w:rFonts w:ascii="Times New Roman" w:hAnsi="Times New Roman" w:cs="Times New Roman"/>
          <w:b/>
          <w:bCs/>
          <w:color w:val="0070C0"/>
          <w:sz w:val="28"/>
        </w:rPr>
        <w:t>3</w:t>
      </w:r>
      <w:r w:rsidR="00AB485E" w:rsidRPr="007207EF">
        <w:rPr>
          <w:rFonts w:ascii="Times New Roman" w:hAnsi="Times New Roman" w:cs="Times New Roman"/>
          <w:b/>
          <w:bCs/>
          <w:color w:val="0070C0"/>
          <w:sz w:val="28"/>
        </w:rPr>
        <w:t>.</w:t>
      </w:r>
      <w:r w:rsidR="00741855" w:rsidRPr="007207EF">
        <w:rPr>
          <w:rFonts w:ascii="Times New Roman" w:hAnsi="Times New Roman" w:cs="Times New Roman"/>
          <w:b/>
          <w:bCs/>
          <w:color w:val="0070C0"/>
          <w:sz w:val="28"/>
        </w:rPr>
        <w:t>1.</w:t>
      </w:r>
      <w:r w:rsidR="00AB485E" w:rsidRPr="007207EF">
        <w:rPr>
          <w:rFonts w:ascii="Times New Roman" w:hAnsi="Times New Roman" w:cs="Times New Roman"/>
          <w:b/>
          <w:bCs/>
          <w:color w:val="0070C0"/>
          <w:sz w:val="28"/>
        </w:rPr>
        <w:t xml:space="preserve"> </w:t>
      </w:r>
      <w:r w:rsidR="00D21C17" w:rsidRPr="007207EF">
        <w:rPr>
          <w:rFonts w:ascii="Times New Roman" w:hAnsi="Times New Roman" w:cs="Times New Roman"/>
          <w:b/>
          <w:bCs/>
          <w:color w:val="0070C0"/>
          <w:sz w:val="28"/>
        </w:rPr>
        <w:t xml:space="preserve">Parametric variables </w:t>
      </w:r>
    </w:p>
    <w:p w14:paraId="798C0198" w14:textId="7C7F981A" w:rsidR="00E949D4" w:rsidRDefault="00CE4581" w:rsidP="006003C6">
      <w:pPr>
        <w:spacing w:after="0"/>
        <w:ind w:firstLine="360"/>
        <w:jc w:val="both"/>
        <w:rPr>
          <w:rFonts w:ascii="Times New Roman" w:hAnsi="Times New Roman" w:cs="Times New Roman"/>
          <w:sz w:val="24"/>
          <w:szCs w:val="24"/>
        </w:rPr>
      </w:pPr>
      <w:r w:rsidRPr="00CE4581">
        <w:rPr>
          <w:rFonts w:ascii="Times New Roman" w:hAnsi="Times New Roman" w:cs="Times New Roman"/>
          <w:sz w:val="24"/>
          <w:szCs w:val="24"/>
        </w:rPr>
        <w:t xml:space="preserve">In research on ECs, coastal </w:t>
      </w:r>
      <w:r w:rsidR="002E1D21">
        <w:rPr>
          <w:rFonts w:ascii="Times New Roman" w:hAnsi="Times New Roman" w:cs="Times New Roman"/>
          <w:sz w:val="24"/>
          <w:szCs w:val="24"/>
        </w:rPr>
        <w:t>zones</w:t>
      </w:r>
      <w:r w:rsidRPr="00CE4581">
        <w:rPr>
          <w:rFonts w:ascii="Times New Roman" w:hAnsi="Times New Roman" w:cs="Times New Roman"/>
          <w:sz w:val="24"/>
          <w:szCs w:val="24"/>
        </w:rPr>
        <w:t xml:space="preserve"> are conceptually viewed as the terminal point of the land-sea continuum</w:t>
      </w:r>
      <w:r w:rsidR="00CD197A">
        <w:rPr>
          <w:rFonts w:ascii="Times New Roman" w:hAnsi="Times New Roman" w:cs="Times New Roman"/>
          <w:sz w:val="24"/>
          <w:szCs w:val="24"/>
        </w:rPr>
        <w:t xml:space="preserve"> (</w:t>
      </w:r>
      <w:r w:rsidR="00CD197A" w:rsidRPr="000E098B">
        <w:rPr>
          <w:rFonts w:ascii="Times New Roman" w:hAnsi="Times New Roman" w:cs="Times New Roman"/>
          <w:color w:val="0070C0"/>
          <w:sz w:val="24"/>
          <w:szCs w:val="24"/>
        </w:rPr>
        <w:t>Liu et al.</w:t>
      </w:r>
      <w:r w:rsidR="00CD197A">
        <w:rPr>
          <w:rFonts w:ascii="Times New Roman" w:hAnsi="Times New Roman" w:cs="Times New Roman"/>
          <w:color w:val="0070C0"/>
          <w:sz w:val="24"/>
          <w:szCs w:val="24"/>
        </w:rPr>
        <w:t xml:space="preserve">, </w:t>
      </w:r>
      <w:r w:rsidR="00CD197A" w:rsidRPr="000E098B">
        <w:rPr>
          <w:rFonts w:ascii="Times New Roman" w:hAnsi="Times New Roman" w:cs="Times New Roman"/>
          <w:color w:val="0070C0"/>
          <w:sz w:val="24"/>
          <w:szCs w:val="24"/>
        </w:rPr>
        <w:t>2023</w:t>
      </w:r>
      <w:r w:rsidR="00CD197A">
        <w:rPr>
          <w:rFonts w:ascii="Times New Roman" w:hAnsi="Times New Roman" w:cs="Times New Roman"/>
          <w:sz w:val="24"/>
          <w:szCs w:val="24"/>
        </w:rPr>
        <w:t>)</w:t>
      </w:r>
      <w:r w:rsidR="00CD197A" w:rsidRPr="00CD197A">
        <w:rPr>
          <w:rFonts w:ascii="Times New Roman" w:hAnsi="Times New Roman" w:cs="Times New Roman"/>
          <w:sz w:val="24"/>
          <w:szCs w:val="24"/>
        </w:rPr>
        <w:t xml:space="preserve">. </w:t>
      </w:r>
      <w:r w:rsidR="00EC4DCE" w:rsidRPr="00CD197A">
        <w:rPr>
          <w:rFonts w:ascii="Times New Roman" w:hAnsi="Times New Roman" w:cs="Times New Roman"/>
          <w:sz w:val="24"/>
          <w:szCs w:val="24"/>
        </w:rPr>
        <w:t>Yet</w:t>
      </w:r>
      <w:r w:rsidR="00CD197A" w:rsidRPr="00CD197A">
        <w:rPr>
          <w:rFonts w:ascii="Times New Roman" w:hAnsi="Times New Roman" w:cs="Times New Roman"/>
          <w:sz w:val="24"/>
          <w:szCs w:val="24"/>
        </w:rPr>
        <w:t>, in reality, they are dynamic interfaces where atmospheric, terrestrial, subsurface, and marine systems interact through complex feedback loops (</w:t>
      </w:r>
      <w:r w:rsidR="00CD197A" w:rsidRPr="00CD197A">
        <w:rPr>
          <w:rFonts w:ascii="Times New Roman" w:hAnsi="Times New Roman" w:cs="Times New Roman"/>
          <w:color w:val="FF0000"/>
          <w:sz w:val="24"/>
          <w:szCs w:val="24"/>
        </w:rPr>
        <w:t xml:space="preserve">Fig. </w:t>
      </w:r>
      <w:r w:rsidR="00A100C6">
        <w:rPr>
          <w:rFonts w:ascii="Times New Roman" w:hAnsi="Times New Roman" w:cs="Times New Roman"/>
          <w:color w:val="FF0000"/>
          <w:sz w:val="24"/>
          <w:szCs w:val="24"/>
        </w:rPr>
        <w:t>2</w:t>
      </w:r>
      <w:r w:rsidR="00D435F4">
        <w:rPr>
          <w:rFonts w:ascii="Times New Roman" w:hAnsi="Times New Roman" w:cs="Times New Roman"/>
          <w:color w:val="FF0000"/>
          <w:sz w:val="24"/>
          <w:szCs w:val="24"/>
        </w:rPr>
        <w:t>.2</w:t>
      </w:r>
      <w:r w:rsidR="00CD197A" w:rsidRPr="00CD197A">
        <w:rPr>
          <w:rFonts w:ascii="Times New Roman" w:hAnsi="Times New Roman" w:cs="Times New Roman"/>
          <w:color w:val="FF0000"/>
          <w:sz w:val="24"/>
          <w:szCs w:val="24"/>
        </w:rPr>
        <w:t>a</w:t>
      </w:r>
      <w:r w:rsidR="00CD197A" w:rsidRPr="00CD197A">
        <w:rPr>
          <w:rFonts w:ascii="Times New Roman" w:hAnsi="Times New Roman" w:cs="Times New Roman"/>
          <w:sz w:val="24"/>
          <w:szCs w:val="24"/>
        </w:rPr>
        <w:t>).</w:t>
      </w:r>
      <w:r w:rsidR="00CD197A">
        <w:rPr>
          <w:rFonts w:ascii="Times New Roman" w:hAnsi="Times New Roman" w:cs="Times New Roman"/>
          <w:sz w:val="24"/>
          <w:szCs w:val="24"/>
        </w:rPr>
        <w:t xml:space="preserve"> </w:t>
      </w:r>
      <w:r w:rsidR="00A100C6">
        <w:rPr>
          <w:rFonts w:ascii="Times New Roman" w:hAnsi="Times New Roman" w:cs="Times New Roman"/>
          <w:sz w:val="24"/>
          <w:szCs w:val="24"/>
        </w:rPr>
        <w:t>Moreover</w:t>
      </w:r>
      <w:r w:rsidR="00EC4DCE">
        <w:rPr>
          <w:rFonts w:ascii="Times New Roman" w:hAnsi="Times New Roman" w:cs="Times New Roman"/>
          <w:sz w:val="24"/>
          <w:szCs w:val="24"/>
        </w:rPr>
        <w:t xml:space="preserve">, </w:t>
      </w:r>
      <w:r w:rsidR="00F64BBF">
        <w:rPr>
          <w:rFonts w:ascii="Times New Roman" w:hAnsi="Times New Roman" w:cs="Times New Roman"/>
          <w:sz w:val="24"/>
          <w:szCs w:val="24"/>
        </w:rPr>
        <w:t xml:space="preserve">the </w:t>
      </w:r>
      <w:r w:rsidR="0068497B" w:rsidRPr="0068497B">
        <w:rPr>
          <w:rFonts w:ascii="Times New Roman" w:hAnsi="Times New Roman" w:cs="Times New Roman"/>
          <w:sz w:val="24"/>
          <w:szCs w:val="24"/>
        </w:rPr>
        <w:t xml:space="preserve">position </w:t>
      </w:r>
      <w:r w:rsidR="00A100C6">
        <w:rPr>
          <w:rFonts w:ascii="Times New Roman" w:hAnsi="Times New Roman" w:cs="Times New Roman"/>
          <w:sz w:val="24"/>
          <w:szCs w:val="24"/>
        </w:rPr>
        <w:t xml:space="preserve">of </w:t>
      </w:r>
      <w:r w:rsidR="00A100C6" w:rsidRPr="00A100C6">
        <w:rPr>
          <w:rFonts w:ascii="Times New Roman" w:hAnsi="Times New Roman" w:cs="Times New Roman"/>
          <w:sz w:val="24"/>
          <w:szCs w:val="24"/>
        </w:rPr>
        <w:t xml:space="preserve">coastal zones </w:t>
      </w:r>
      <w:r w:rsidR="00A549B4">
        <w:rPr>
          <w:rFonts w:ascii="Times New Roman" w:hAnsi="Times New Roman" w:cs="Times New Roman"/>
          <w:sz w:val="24"/>
          <w:szCs w:val="24"/>
        </w:rPr>
        <w:t xml:space="preserve">along </w:t>
      </w:r>
      <w:r w:rsidR="0068497B" w:rsidRPr="0068497B">
        <w:rPr>
          <w:rFonts w:ascii="Times New Roman" w:hAnsi="Times New Roman" w:cs="Times New Roman"/>
          <w:sz w:val="24"/>
          <w:szCs w:val="24"/>
        </w:rPr>
        <w:t xml:space="preserve">the land-sea continuum makes these </w:t>
      </w:r>
      <w:r w:rsidR="00A549B4" w:rsidRPr="00A549B4">
        <w:rPr>
          <w:rFonts w:ascii="Times New Roman" w:hAnsi="Times New Roman" w:cs="Times New Roman"/>
          <w:sz w:val="24"/>
          <w:szCs w:val="24"/>
        </w:rPr>
        <w:t>environment</w:t>
      </w:r>
      <w:r w:rsidR="00A549B4">
        <w:rPr>
          <w:rFonts w:ascii="Times New Roman" w:hAnsi="Times New Roman" w:cs="Times New Roman"/>
          <w:sz w:val="24"/>
          <w:szCs w:val="24"/>
        </w:rPr>
        <w:t xml:space="preserve">al </w:t>
      </w:r>
      <w:r w:rsidR="0068497B" w:rsidRPr="0068497B">
        <w:rPr>
          <w:rFonts w:ascii="Times New Roman" w:hAnsi="Times New Roman" w:cs="Times New Roman"/>
          <w:sz w:val="24"/>
          <w:szCs w:val="24"/>
        </w:rPr>
        <w:t>systems particularly vulnerable to the accumulation and persistence of ECs</w:t>
      </w:r>
      <w:r w:rsidR="003D54B6">
        <w:rPr>
          <w:rFonts w:ascii="Times New Roman" w:hAnsi="Times New Roman" w:cs="Times New Roman"/>
          <w:sz w:val="24"/>
          <w:szCs w:val="24"/>
        </w:rPr>
        <w:t xml:space="preserve"> (</w:t>
      </w:r>
      <w:r w:rsidR="003D54B6" w:rsidRPr="00DD4C2C">
        <w:rPr>
          <w:rFonts w:ascii="Times New Roman" w:hAnsi="Times New Roman" w:cs="Times New Roman"/>
          <w:color w:val="0070C0"/>
          <w:sz w:val="24"/>
          <w:szCs w:val="24"/>
        </w:rPr>
        <w:t>Vidal-Dorsch et al.</w:t>
      </w:r>
      <w:r w:rsidR="003D54B6">
        <w:rPr>
          <w:rFonts w:ascii="Times New Roman" w:hAnsi="Times New Roman" w:cs="Times New Roman"/>
          <w:color w:val="0070C0"/>
          <w:sz w:val="24"/>
          <w:szCs w:val="24"/>
        </w:rPr>
        <w:t xml:space="preserve">, </w:t>
      </w:r>
      <w:r w:rsidR="003D54B6" w:rsidRPr="00DD4C2C">
        <w:rPr>
          <w:rFonts w:ascii="Times New Roman" w:hAnsi="Times New Roman" w:cs="Times New Roman"/>
          <w:color w:val="0070C0"/>
          <w:sz w:val="24"/>
          <w:szCs w:val="24"/>
        </w:rPr>
        <w:t>2012</w:t>
      </w:r>
      <w:r w:rsidR="003D54B6">
        <w:rPr>
          <w:rFonts w:ascii="Times New Roman" w:hAnsi="Times New Roman" w:cs="Times New Roman"/>
          <w:color w:val="0070C0"/>
          <w:sz w:val="24"/>
          <w:szCs w:val="24"/>
        </w:rPr>
        <w:t xml:space="preserve">; </w:t>
      </w:r>
      <w:r w:rsidR="003D54B6" w:rsidRPr="00676444">
        <w:rPr>
          <w:rFonts w:ascii="Times New Roman" w:hAnsi="Times New Roman" w:cs="Times New Roman"/>
          <w:color w:val="0070C0"/>
          <w:sz w:val="24"/>
          <w:szCs w:val="24"/>
        </w:rPr>
        <w:t>Daliri</w:t>
      </w:r>
      <w:r w:rsidR="003D54B6">
        <w:rPr>
          <w:rFonts w:ascii="Times New Roman" w:hAnsi="Times New Roman" w:cs="Times New Roman"/>
          <w:color w:val="0070C0"/>
          <w:sz w:val="24"/>
          <w:szCs w:val="24"/>
        </w:rPr>
        <w:t xml:space="preserve"> et al., </w:t>
      </w:r>
      <w:r w:rsidR="003D54B6" w:rsidRPr="00676444">
        <w:rPr>
          <w:rFonts w:ascii="Times New Roman" w:hAnsi="Times New Roman" w:cs="Times New Roman"/>
          <w:color w:val="0070C0"/>
          <w:sz w:val="24"/>
          <w:szCs w:val="24"/>
        </w:rPr>
        <w:t>2022</w:t>
      </w:r>
      <w:r w:rsidR="003D54B6">
        <w:rPr>
          <w:rFonts w:ascii="Times New Roman" w:hAnsi="Times New Roman" w:cs="Times New Roman"/>
          <w:color w:val="0070C0"/>
          <w:sz w:val="24"/>
          <w:szCs w:val="24"/>
        </w:rPr>
        <w:t xml:space="preserve">; </w:t>
      </w:r>
      <w:r w:rsidR="003D54B6" w:rsidRPr="007A5ADC">
        <w:rPr>
          <w:rFonts w:ascii="Times New Roman" w:hAnsi="Times New Roman" w:cs="Times New Roman"/>
          <w:color w:val="0070C0"/>
          <w:sz w:val="24"/>
          <w:szCs w:val="24"/>
        </w:rPr>
        <w:t>Szopińska et al.</w:t>
      </w:r>
      <w:r w:rsidR="003D54B6">
        <w:rPr>
          <w:rFonts w:ascii="Times New Roman" w:hAnsi="Times New Roman" w:cs="Times New Roman"/>
          <w:color w:val="0070C0"/>
          <w:sz w:val="24"/>
          <w:szCs w:val="24"/>
        </w:rPr>
        <w:t xml:space="preserve">, </w:t>
      </w:r>
      <w:r w:rsidR="003D54B6" w:rsidRPr="007A5ADC">
        <w:rPr>
          <w:rFonts w:ascii="Times New Roman" w:hAnsi="Times New Roman" w:cs="Times New Roman"/>
          <w:color w:val="0070C0"/>
          <w:sz w:val="24"/>
          <w:szCs w:val="24"/>
        </w:rPr>
        <w:t>2022</w:t>
      </w:r>
      <w:r w:rsidR="003D54B6">
        <w:rPr>
          <w:rFonts w:ascii="Times New Roman" w:hAnsi="Times New Roman" w:cs="Times New Roman"/>
          <w:color w:val="0070C0"/>
          <w:sz w:val="24"/>
          <w:szCs w:val="24"/>
        </w:rPr>
        <w:t xml:space="preserve">; </w:t>
      </w:r>
      <w:r w:rsidR="003D54B6" w:rsidRPr="00DD4C2C">
        <w:rPr>
          <w:rFonts w:ascii="Times New Roman" w:hAnsi="Times New Roman" w:cs="Times New Roman"/>
          <w:color w:val="0070C0"/>
          <w:sz w:val="24"/>
          <w:szCs w:val="24"/>
        </w:rPr>
        <w:t>Jucyte-Cicine et al.</w:t>
      </w:r>
      <w:r w:rsidR="003D54B6">
        <w:rPr>
          <w:rFonts w:ascii="Times New Roman" w:hAnsi="Times New Roman" w:cs="Times New Roman"/>
          <w:color w:val="0070C0"/>
          <w:sz w:val="24"/>
          <w:szCs w:val="24"/>
        </w:rPr>
        <w:t xml:space="preserve">, </w:t>
      </w:r>
      <w:r w:rsidR="003D54B6" w:rsidRPr="00DD4C2C">
        <w:rPr>
          <w:rFonts w:ascii="Times New Roman" w:hAnsi="Times New Roman" w:cs="Times New Roman"/>
          <w:color w:val="0070C0"/>
          <w:sz w:val="24"/>
          <w:szCs w:val="24"/>
        </w:rPr>
        <w:t>2024</w:t>
      </w:r>
      <w:r w:rsidR="003D54B6">
        <w:rPr>
          <w:rFonts w:ascii="Times New Roman" w:hAnsi="Times New Roman" w:cs="Times New Roman"/>
          <w:sz w:val="24"/>
          <w:szCs w:val="24"/>
        </w:rPr>
        <w:t>)</w:t>
      </w:r>
      <w:r w:rsidR="00AC6482" w:rsidRPr="00AC6482">
        <w:rPr>
          <w:rFonts w:ascii="Times New Roman" w:hAnsi="Times New Roman" w:cs="Times New Roman"/>
          <w:sz w:val="24"/>
          <w:szCs w:val="24"/>
        </w:rPr>
        <w:t>.</w:t>
      </w:r>
      <w:r w:rsidR="003D54B6">
        <w:rPr>
          <w:rFonts w:ascii="Times New Roman" w:hAnsi="Times New Roman" w:cs="Times New Roman"/>
          <w:sz w:val="24"/>
          <w:szCs w:val="24"/>
        </w:rPr>
        <w:t xml:space="preserve"> </w:t>
      </w:r>
      <w:r w:rsidR="003D54B6" w:rsidRPr="003D54B6">
        <w:rPr>
          <w:rFonts w:ascii="Times New Roman" w:hAnsi="Times New Roman" w:cs="Times New Roman"/>
          <w:sz w:val="24"/>
          <w:szCs w:val="24"/>
        </w:rPr>
        <w:t xml:space="preserve">Conceptually, the occurrence of </w:t>
      </w:r>
      <w:r w:rsidR="003D54B6">
        <w:rPr>
          <w:rFonts w:ascii="Times New Roman" w:hAnsi="Times New Roman" w:cs="Times New Roman"/>
          <w:sz w:val="24"/>
          <w:szCs w:val="24"/>
        </w:rPr>
        <w:t>ECs</w:t>
      </w:r>
      <w:r w:rsidR="003D54B6" w:rsidRPr="003D54B6">
        <w:rPr>
          <w:rFonts w:ascii="Times New Roman" w:hAnsi="Times New Roman" w:cs="Times New Roman"/>
          <w:sz w:val="24"/>
          <w:szCs w:val="24"/>
        </w:rPr>
        <w:t xml:space="preserve"> in coastal </w:t>
      </w:r>
      <w:r w:rsidR="002E1D21">
        <w:rPr>
          <w:rFonts w:ascii="Times New Roman" w:hAnsi="Times New Roman" w:cs="Times New Roman"/>
          <w:sz w:val="24"/>
          <w:szCs w:val="24"/>
        </w:rPr>
        <w:t>zones</w:t>
      </w:r>
      <w:r w:rsidR="003D54B6" w:rsidRPr="003D54B6">
        <w:rPr>
          <w:rFonts w:ascii="Times New Roman" w:hAnsi="Times New Roman" w:cs="Times New Roman"/>
          <w:sz w:val="24"/>
          <w:szCs w:val="24"/>
        </w:rPr>
        <w:t xml:space="preserve"> can be understood through a combination of factors that extend beyond simply </w:t>
      </w:r>
      <w:r w:rsidR="00AB485E" w:rsidRPr="003D54B6">
        <w:rPr>
          <w:rFonts w:ascii="Times New Roman" w:hAnsi="Times New Roman" w:cs="Times New Roman"/>
          <w:sz w:val="24"/>
          <w:szCs w:val="24"/>
        </w:rPr>
        <w:t>recognizing</w:t>
      </w:r>
      <w:r w:rsidR="003D54B6" w:rsidRPr="003D54B6">
        <w:rPr>
          <w:rFonts w:ascii="Times New Roman" w:hAnsi="Times New Roman" w:cs="Times New Roman"/>
          <w:sz w:val="24"/>
          <w:szCs w:val="24"/>
        </w:rPr>
        <w:t xml:space="preserve"> sources and pathways</w:t>
      </w:r>
      <w:r w:rsidR="00AB485E" w:rsidRPr="00AB485E">
        <w:t xml:space="preserve"> </w:t>
      </w:r>
      <w:r w:rsidR="00AB485E" w:rsidRPr="00AB485E">
        <w:rPr>
          <w:rFonts w:ascii="Times New Roman" w:hAnsi="Times New Roman" w:cs="Times New Roman"/>
          <w:sz w:val="24"/>
          <w:szCs w:val="24"/>
        </w:rPr>
        <w:t xml:space="preserve">of </w:t>
      </w:r>
      <w:r w:rsidR="00AB485E">
        <w:rPr>
          <w:rFonts w:ascii="Times New Roman" w:hAnsi="Times New Roman" w:cs="Times New Roman"/>
          <w:sz w:val="24"/>
          <w:szCs w:val="24"/>
        </w:rPr>
        <w:t>their releases</w:t>
      </w:r>
      <w:r w:rsidR="003D54B6" w:rsidRPr="003D54B6">
        <w:rPr>
          <w:rFonts w:ascii="Times New Roman" w:hAnsi="Times New Roman" w:cs="Times New Roman"/>
          <w:sz w:val="24"/>
          <w:szCs w:val="24"/>
        </w:rPr>
        <w:t xml:space="preserve">. </w:t>
      </w:r>
      <w:r w:rsidR="0022693E" w:rsidRPr="0022693E">
        <w:rPr>
          <w:rFonts w:ascii="Times New Roman" w:hAnsi="Times New Roman" w:cs="Times New Roman"/>
          <w:sz w:val="24"/>
          <w:szCs w:val="24"/>
        </w:rPr>
        <w:t xml:space="preserve">Coastal </w:t>
      </w:r>
      <w:r w:rsidR="002E1D21">
        <w:rPr>
          <w:rFonts w:ascii="Times New Roman" w:hAnsi="Times New Roman" w:cs="Times New Roman"/>
          <w:sz w:val="24"/>
          <w:szCs w:val="24"/>
        </w:rPr>
        <w:t xml:space="preserve">zones </w:t>
      </w:r>
      <w:r w:rsidR="0022693E">
        <w:rPr>
          <w:rFonts w:ascii="Times New Roman" w:hAnsi="Times New Roman" w:cs="Times New Roman"/>
          <w:sz w:val="24"/>
          <w:szCs w:val="24"/>
        </w:rPr>
        <w:t xml:space="preserve">act as </w:t>
      </w:r>
      <w:r w:rsidR="0022693E" w:rsidRPr="0022693E">
        <w:rPr>
          <w:rFonts w:ascii="Times New Roman" w:hAnsi="Times New Roman" w:cs="Times New Roman"/>
          <w:sz w:val="24"/>
          <w:szCs w:val="24"/>
        </w:rPr>
        <w:t xml:space="preserve">convergence zones, receiving inputs from surface runoff and rivers, groundwater, and </w:t>
      </w:r>
      <w:r w:rsidR="0022693E" w:rsidRPr="0022693E">
        <w:rPr>
          <w:rFonts w:ascii="Times New Roman" w:hAnsi="Times New Roman" w:cs="Times New Roman"/>
          <w:sz w:val="24"/>
          <w:szCs w:val="24"/>
        </w:rPr>
        <w:lastRenderedPageBreak/>
        <w:t xml:space="preserve">atmospheric deposition, all of which transport </w:t>
      </w:r>
      <w:r w:rsidR="00F421F8">
        <w:rPr>
          <w:rFonts w:ascii="Times New Roman" w:hAnsi="Times New Roman" w:cs="Times New Roman"/>
          <w:sz w:val="24"/>
          <w:szCs w:val="24"/>
        </w:rPr>
        <w:t xml:space="preserve">ECs </w:t>
      </w:r>
      <w:r w:rsidR="0022693E" w:rsidRPr="0022693E">
        <w:rPr>
          <w:rFonts w:ascii="Times New Roman" w:hAnsi="Times New Roman" w:cs="Times New Roman"/>
          <w:sz w:val="24"/>
          <w:szCs w:val="24"/>
        </w:rPr>
        <w:t>derived from domestic, industrial, agricultural, or urban activities, either individually or in combination.</w:t>
      </w:r>
      <w:r w:rsidR="0022693E">
        <w:rPr>
          <w:rFonts w:ascii="Times New Roman" w:hAnsi="Times New Roman" w:cs="Times New Roman"/>
          <w:sz w:val="24"/>
          <w:szCs w:val="24"/>
        </w:rPr>
        <w:t xml:space="preserve"> </w:t>
      </w:r>
      <w:r w:rsidR="006003C6" w:rsidRPr="006003C6">
        <w:rPr>
          <w:rFonts w:ascii="Times New Roman" w:hAnsi="Times New Roman" w:cs="Times New Roman"/>
          <w:sz w:val="24"/>
          <w:szCs w:val="24"/>
        </w:rPr>
        <w:t>Therefore, a continuum-based approach that incorporates three key parameters</w:t>
      </w:r>
      <w:r w:rsidR="006003C6">
        <w:rPr>
          <w:rFonts w:ascii="Times New Roman" w:hAnsi="Times New Roman" w:cs="Times New Roman"/>
          <w:sz w:val="24"/>
          <w:szCs w:val="24"/>
        </w:rPr>
        <w:t xml:space="preserve">, </w:t>
      </w:r>
      <w:r w:rsidR="006003C6" w:rsidRPr="00A23692">
        <w:rPr>
          <w:rFonts w:ascii="Times New Roman" w:hAnsi="Times New Roman" w:cs="Times New Roman"/>
          <w:i/>
          <w:iCs/>
          <w:sz w:val="24"/>
          <w:szCs w:val="24"/>
        </w:rPr>
        <w:t>contaminant flux</w:t>
      </w:r>
      <w:r w:rsidR="006003C6" w:rsidRPr="006003C6">
        <w:rPr>
          <w:rFonts w:ascii="Times New Roman" w:hAnsi="Times New Roman" w:cs="Times New Roman"/>
          <w:sz w:val="24"/>
          <w:szCs w:val="24"/>
        </w:rPr>
        <w:t xml:space="preserve">, </w:t>
      </w:r>
      <w:r w:rsidR="006003C6" w:rsidRPr="00A23692">
        <w:rPr>
          <w:rFonts w:ascii="Times New Roman" w:hAnsi="Times New Roman" w:cs="Times New Roman"/>
          <w:i/>
          <w:iCs/>
          <w:sz w:val="24"/>
          <w:szCs w:val="24"/>
        </w:rPr>
        <w:t>water residence time</w:t>
      </w:r>
      <w:r w:rsidR="006003C6" w:rsidRPr="006003C6">
        <w:rPr>
          <w:rFonts w:ascii="Times New Roman" w:hAnsi="Times New Roman" w:cs="Times New Roman"/>
          <w:sz w:val="24"/>
          <w:szCs w:val="24"/>
        </w:rPr>
        <w:t xml:space="preserve">, and </w:t>
      </w:r>
      <w:r w:rsidR="006003C6" w:rsidRPr="00A23692">
        <w:rPr>
          <w:rFonts w:ascii="Times New Roman" w:hAnsi="Times New Roman" w:cs="Times New Roman"/>
          <w:i/>
          <w:iCs/>
          <w:sz w:val="24"/>
          <w:szCs w:val="24"/>
        </w:rPr>
        <w:t>contaminant fate</w:t>
      </w:r>
      <w:r w:rsidR="006003C6" w:rsidRPr="006003C6">
        <w:rPr>
          <w:rFonts w:ascii="Times New Roman" w:hAnsi="Times New Roman" w:cs="Times New Roman"/>
          <w:sz w:val="24"/>
          <w:szCs w:val="24"/>
        </w:rPr>
        <w:t xml:space="preserve"> (</w:t>
      </w:r>
      <w:r w:rsidR="006003C6" w:rsidRPr="006003C6">
        <w:rPr>
          <w:rFonts w:ascii="Times New Roman" w:hAnsi="Times New Roman" w:cs="Times New Roman"/>
          <w:color w:val="FF0000"/>
          <w:sz w:val="24"/>
          <w:szCs w:val="24"/>
        </w:rPr>
        <w:t>Fig. 2.2b</w:t>
      </w:r>
      <w:r w:rsidR="006003C6" w:rsidRPr="006003C6">
        <w:rPr>
          <w:rFonts w:ascii="Times New Roman" w:hAnsi="Times New Roman" w:cs="Times New Roman"/>
          <w:sz w:val="24"/>
          <w:szCs w:val="24"/>
        </w:rPr>
        <w:t>)</w:t>
      </w:r>
      <w:r w:rsidR="006003C6">
        <w:rPr>
          <w:rFonts w:ascii="Times New Roman" w:hAnsi="Times New Roman" w:cs="Times New Roman"/>
          <w:sz w:val="24"/>
          <w:szCs w:val="24"/>
        </w:rPr>
        <w:t xml:space="preserve">, </w:t>
      </w:r>
      <w:r w:rsidR="006003C6" w:rsidRPr="006003C6">
        <w:rPr>
          <w:rFonts w:ascii="Times New Roman" w:hAnsi="Times New Roman" w:cs="Times New Roman"/>
          <w:sz w:val="24"/>
          <w:szCs w:val="24"/>
        </w:rPr>
        <w:t xml:space="preserve">may offer a more realistic mechanistic explanation for the occurrence </w:t>
      </w:r>
      <w:r w:rsidR="000C6C00">
        <w:rPr>
          <w:rFonts w:ascii="Times New Roman" w:hAnsi="Times New Roman" w:cs="Times New Roman"/>
          <w:sz w:val="24"/>
          <w:szCs w:val="24"/>
        </w:rPr>
        <w:t xml:space="preserve">and removal </w:t>
      </w:r>
      <w:r w:rsidR="006003C6" w:rsidRPr="006003C6">
        <w:rPr>
          <w:rFonts w:ascii="Times New Roman" w:hAnsi="Times New Roman" w:cs="Times New Roman"/>
          <w:sz w:val="24"/>
          <w:szCs w:val="24"/>
        </w:rPr>
        <w:t>of ECs in coastal systems than relying solely on the terminal-point concept</w:t>
      </w:r>
      <w:r w:rsidR="0054311F">
        <w:rPr>
          <w:rFonts w:ascii="Times New Roman" w:hAnsi="Times New Roman" w:cs="Times New Roman"/>
          <w:sz w:val="24"/>
          <w:szCs w:val="24"/>
        </w:rPr>
        <w:t xml:space="preserve"> (</w:t>
      </w:r>
      <w:r w:rsidR="0054311F" w:rsidRPr="000E098B">
        <w:rPr>
          <w:rFonts w:ascii="Times New Roman" w:hAnsi="Times New Roman" w:cs="Times New Roman"/>
          <w:color w:val="0070C0"/>
          <w:sz w:val="24"/>
          <w:szCs w:val="24"/>
        </w:rPr>
        <w:t>Liu et al.</w:t>
      </w:r>
      <w:r w:rsidR="0054311F">
        <w:rPr>
          <w:rFonts w:ascii="Times New Roman" w:hAnsi="Times New Roman" w:cs="Times New Roman"/>
          <w:color w:val="0070C0"/>
          <w:sz w:val="24"/>
          <w:szCs w:val="24"/>
        </w:rPr>
        <w:t xml:space="preserve">, </w:t>
      </w:r>
      <w:r w:rsidR="0054311F" w:rsidRPr="000E098B">
        <w:rPr>
          <w:rFonts w:ascii="Times New Roman" w:hAnsi="Times New Roman" w:cs="Times New Roman"/>
          <w:color w:val="0070C0"/>
          <w:sz w:val="24"/>
          <w:szCs w:val="24"/>
        </w:rPr>
        <w:t>2023</w:t>
      </w:r>
      <w:r w:rsidR="0054311F">
        <w:rPr>
          <w:rFonts w:ascii="Times New Roman" w:hAnsi="Times New Roman" w:cs="Times New Roman"/>
          <w:sz w:val="24"/>
          <w:szCs w:val="24"/>
        </w:rPr>
        <w:t>)</w:t>
      </w:r>
      <w:r w:rsidR="0022693E" w:rsidRPr="0022693E">
        <w:rPr>
          <w:rFonts w:ascii="Times New Roman" w:hAnsi="Times New Roman" w:cs="Times New Roman"/>
          <w:sz w:val="24"/>
          <w:szCs w:val="24"/>
        </w:rPr>
        <w:t>.</w:t>
      </w:r>
    </w:p>
    <w:p w14:paraId="7CBE685C" w14:textId="12CCFFBD" w:rsidR="00D9672C" w:rsidRDefault="00C73F79" w:rsidP="00FA5D41">
      <w:pPr>
        <w:spacing w:after="0"/>
        <w:ind w:firstLine="360"/>
        <w:jc w:val="both"/>
        <w:rPr>
          <w:rFonts w:ascii="Times New Roman" w:hAnsi="Times New Roman" w:cs="Times New Roman"/>
          <w:sz w:val="24"/>
          <w:szCs w:val="24"/>
        </w:rPr>
      </w:pPr>
      <w:r w:rsidRPr="00C73F79">
        <w:rPr>
          <w:rFonts w:ascii="Times New Roman" w:hAnsi="Times New Roman" w:cs="Times New Roman"/>
          <w:sz w:val="24"/>
          <w:szCs w:val="24"/>
        </w:rPr>
        <w:t xml:space="preserve">The </w:t>
      </w:r>
      <w:r w:rsidRPr="00C73F79">
        <w:rPr>
          <w:rFonts w:ascii="Times New Roman" w:hAnsi="Times New Roman" w:cs="Times New Roman"/>
          <w:i/>
          <w:iCs/>
          <w:sz w:val="24"/>
          <w:szCs w:val="24"/>
        </w:rPr>
        <w:t>contaminant flux</w:t>
      </w:r>
      <w:r w:rsidRPr="00C73F79">
        <w:rPr>
          <w:rFonts w:ascii="Times New Roman" w:hAnsi="Times New Roman" w:cs="Times New Roman"/>
          <w:sz w:val="24"/>
          <w:szCs w:val="24"/>
        </w:rPr>
        <w:t xml:space="preserve">, defined as the rate at which contaminants enter, move through, and leave a coastal system, is a key parameter that directly determines </w:t>
      </w:r>
      <w:r w:rsidR="00CF679A">
        <w:rPr>
          <w:rFonts w:ascii="Times New Roman" w:hAnsi="Times New Roman" w:cs="Times New Roman"/>
          <w:sz w:val="24"/>
          <w:szCs w:val="24"/>
        </w:rPr>
        <w:t>the</w:t>
      </w:r>
      <w:r w:rsidRPr="00C73F79">
        <w:rPr>
          <w:rFonts w:ascii="Times New Roman" w:hAnsi="Times New Roman" w:cs="Times New Roman"/>
          <w:sz w:val="24"/>
          <w:szCs w:val="24"/>
        </w:rPr>
        <w:t xml:space="preserve"> distribution</w:t>
      </w:r>
      <w:r w:rsidR="00CF679A">
        <w:rPr>
          <w:rFonts w:ascii="Times New Roman" w:hAnsi="Times New Roman" w:cs="Times New Roman"/>
          <w:sz w:val="24"/>
          <w:szCs w:val="24"/>
        </w:rPr>
        <w:t xml:space="preserve"> of ECs</w:t>
      </w:r>
      <w:r w:rsidRPr="00C73F79">
        <w:rPr>
          <w:rFonts w:ascii="Times New Roman" w:hAnsi="Times New Roman" w:cs="Times New Roman"/>
          <w:sz w:val="24"/>
          <w:szCs w:val="24"/>
        </w:rPr>
        <w:t xml:space="preserve">. Flux governs the immediate delivery and transport of </w:t>
      </w:r>
      <w:r>
        <w:rPr>
          <w:rFonts w:ascii="Times New Roman" w:hAnsi="Times New Roman" w:cs="Times New Roman"/>
          <w:sz w:val="24"/>
          <w:szCs w:val="24"/>
        </w:rPr>
        <w:t>effluents</w:t>
      </w:r>
      <w:r w:rsidRPr="00C73F79">
        <w:rPr>
          <w:rFonts w:ascii="Times New Roman" w:hAnsi="Times New Roman" w:cs="Times New Roman"/>
          <w:sz w:val="24"/>
          <w:szCs w:val="24"/>
        </w:rPr>
        <w:t>, shaping where and how rapidly ECs spread within the</w:t>
      </w:r>
      <w:r>
        <w:rPr>
          <w:rFonts w:ascii="Times New Roman" w:hAnsi="Times New Roman" w:cs="Times New Roman"/>
          <w:sz w:val="24"/>
          <w:szCs w:val="24"/>
        </w:rPr>
        <w:t xml:space="preserve"> </w:t>
      </w:r>
      <w:r w:rsidRPr="00C73F79">
        <w:rPr>
          <w:rFonts w:ascii="Times New Roman" w:hAnsi="Times New Roman" w:cs="Times New Roman"/>
          <w:sz w:val="24"/>
          <w:szCs w:val="24"/>
        </w:rPr>
        <w:t>coastal system. For instance, river discharge, stormwater runoff, and direct effluent inputs all contribute to contaminant flux, influencing how quickly and extensively ECs are delivered to coastal waters.</w:t>
      </w:r>
      <w:r>
        <w:rPr>
          <w:rFonts w:ascii="Times New Roman" w:hAnsi="Times New Roman" w:cs="Times New Roman"/>
          <w:sz w:val="24"/>
          <w:szCs w:val="24"/>
        </w:rPr>
        <w:t xml:space="preserve"> </w:t>
      </w:r>
      <w:r w:rsidRPr="00C73F79">
        <w:rPr>
          <w:rFonts w:ascii="Times New Roman" w:hAnsi="Times New Roman" w:cs="Times New Roman"/>
          <w:sz w:val="24"/>
          <w:szCs w:val="24"/>
        </w:rPr>
        <w:t xml:space="preserve">The </w:t>
      </w:r>
      <w:r w:rsidRPr="00C73F79">
        <w:rPr>
          <w:rFonts w:ascii="Times New Roman" w:hAnsi="Times New Roman" w:cs="Times New Roman"/>
          <w:i/>
          <w:iCs/>
          <w:sz w:val="24"/>
          <w:szCs w:val="24"/>
        </w:rPr>
        <w:t>water residence time</w:t>
      </w:r>
      <w:r w:rsidRPr="00C73F79">
        <w:rPr>
          <w:rFonts w:ascii="Times New Roman" w:hAnsi="Times New Roman" w:cs="Times New Roman"/>
          <w:sz w:val="24"/>
          <w:szCs w:val="24"/>
        </w:rPr>
        <w:t xml:space="preserve">, defined as the duration that water and its accompanying </w:t>
      </w:r>
      <w:r>
        <w:rPr>
          <w:rFonts w:ascii="Times New Roman" w:hAnsi="Times New Roman" w:cs="Times New Roman"/>
          <w:sz w:val="24"/>
          <w:szCs w:val="24"/>
        </w:rPr>
        <w:t xml:space="preserve">effluents </w:t>
      </w:r>
      <w:r w:rsidRPr="00C73F79">
        <w:rPr>
          <w:rFonts w:ascii="Times New Roman" w:hAnsi="Times New Roman" w:cs="Times New Roman"/>
          <w:sz w:val="24"/>
          <w:szCs w:val="24"/>
        </w:rPr>
        <w:t xml:space="preserve">remain within the coastal system before being exchanged with the open ocean, indirectly influences EC distribution. </w:t>
      </w:r>
      <w:r w:rsidR="00977756" w:rsidRPr="00977756">
        <w:rPr>
          <w:rFonts w:ascii="Times New Roman" w:hAnsi="Times New Roman" w:cs="Times New Roman"/>
          <w:sz w:val="24"/>
          <w:szCs w:val="24"/>
        </w:rPr>
        <w:t>Mechanistically, water residence time determines how long ECs remain available for mixing, transformation, and accumulation.</w:t>
      </w:r>
      <w:r w:rsidR="00977756">
        <w:rPr>
          <w:rFonts w:ascii="Times New Roman" w:hAnsi="Times New Roman" w:cs="Times New Roman"/>
          <w:sz w:val="24"/>
          <w:szCs w:val="24"/>
        </w:rPr>
        <w:t xml:space="preserve"> </w:t>
      </w:r>
      <w:r w:rsidRPr="00C73F79">
        <w:rPr>
          <w:rFonts w:ascii="Times New Roman" w:hAnsi="Times New Roman" w:cs="Times New Roman"/>
          <w:sz w:val="24"/>
          <w:szCs w:val="24"/>
        </w:rPr>
        <w:t xml:space="preserve">For </w:t>
      </w:r>
      <w:r w:rsidR="00977756" w:rsidRPr="00C73F79">
        <w:rPr>
          <w:rFonts w:ascii="Times New Roman" w:hAnsi="Times New Roman" w:cs="Times New Roman"/>
          <w:sz w:val="24"/>
          <w:szCs w:val="24"/>
        </w:rPr>
        <w:t>instance</w:t>
      </w:r>
      <w:r w:rsidRPr="00C73F79">
        <w:rPr>
          <w:rFonts w:ascii="Times New Roman" w:hAnsi="Times New Roman" w:cs="Times New Roman"/>
          <w:sz w:val="24"/>
          <w:szCs w:val="24"/>
        </w:rPr>
        <w:t xml:space="preserve">, coastal </w:t>
      </w:r>
      <w:r w:rsidR="00977756">
        <w:rPr>
          <w:rFonts w:ascii="Times New Roman" w:hAnsi="Times New Roman" w:cs="Times New Roman"/>
          <w:sz w:val="24"/>
          <w:szCs w:val="24"/>
        </w:rPr>
        <w:t xml:space="preserve">zones </w:t>
      </w:r>
      <w:r w:rsidRPr="00C73F79">
        <w:rPr>
          <w:rFonts w:ascii="Times New Roman" w:hAnsi="Times New Roman" w:cs="Times New Roman"/>
          <w:sz w:val="24"/>
          <w:szCs w:val="24"/>
        </w:rPr>
        <w:t>with long residence times, such as semi-enclosed bays or estuaries, tend to retain contaminants for extended periods, increasing the potential for accumulation and ecological impacts.</w:t>
      </w:r>
      <w:r w:rsidR="00F81BC0">
        <w:rPr>
          <w:rFonts w:ascii="Times New Roman" w:hAnsi="Times New Roman" w:cs="Times New Roman"/>
          <w:sz w:val="24"/>
          <w:szCs w:val="24"/>
        </w:rPr>
        <w:t xml:space="preserve"> </w:t>
      </w:r>
      <w:r w:rsidR="00FA5D41" w:rsidRPr="00FA5D41">
        <w:rPr>
          <w:rFonts w:ascii="Times New Roman" w:hAnsi="Times New Roman" w:cs="Times New Roman"/>
          <w:sz w:val="24"/>
          <w:szCs w:val="24"/>
        </w:rPr>
        <w:t xml:space="preserve">The </w:t>
      </w:r>
      <w:r w:rsidR="00FA5D41" w:rsidRPr="00FA5D41">
        <w:rPr>
          <w:rFonts w:ascii="Times New Roman" w:hAnsi="Times New Roman" w:cs="Times New Roman"/>
          <w:i/>
          <w:iCs/>
          <w:sz w:val="24"/>
          <w:szCs w:val="24"/>
        </w:rPr>
        <w:t>contaminant fate</w:t>
      </w:r>
      <w:r w:rsidR="00FA5D41" w:rsidRPr="00FA5D41">
        <w:rPr>
          <w:rFonts w:ascii="Times New Roman" w:hAnsi="Times New Roman" w:cs="Times New Roman"/>
          <w:sz w:val="24"/>
          <w:szCs w:val="24"/>
        </w:rPr>
        <w:t xml:space="preserve">, defined as the final disposition and the physical, chemical, and biological transformations that effluents undergo in the </w:t>
      </w:r>
      <w:r w:rsidR="00FA5D41">
        <w:rPr>
          <w:rFonts w:ascii="Times New Roman" w:hAnsi="Times New Roman" w:cs="Times New Roman"/>
          <w:sz w:val="24"/>
          <w:szCs w:val="24"/>
        </w:rPr>
        <w:t>coastal zones</w:t>
      </w:r>
      <w:r w:rsidR="00FA5D41" w:rsidRPr="00FA5D41">
        <w:rPr>
          <w:rFonts w:ascii="Times New Roman" w:hAnsi="Times New Roman" w:cs="Times New Roman"/>
          <w:sz w:val="24"/>
          <w:szCs w:val="24"/>
        </w:rPr>
        <w:t xml:space="preserve">, indirectly influences EC distribution by determining how </w:t>
      </w:r>
      <w:r w:rsidR="00FA5D41">
        <w:rPr>
          <w:rFonts w:ascii="Times New Roman" w:hAnsi="Times New Roman" w:cs="Times New Roman"/>
          <w:sz w:val="24"/>
          <w:szCs w:val="24"/>
        </w:rPr>
        <w:t xml:space="preserve">ECs </w:t>
      </w:r>
      <w:r w:rsidR="00FA5D41" w:rsidRPr="00FA5D41">
        <w:rPr>
          <w:rFonts w:ascii="Times New Roman" w:hAnsi="Times New Roman" w:cs="Times New Roman"/>
          <w:sz w:val="24"/>
          <w:szCs w:val="24"/>
        </w:rPr>
        <w:t>persist, transform, or are removed from the coastal system</w:t>
      </w:r>
      <w:r w:rsidRPr="00C73F79">
        <w:rPr>
          <w:rFonts w:ascii="Times New Roman" w:hAnsi="Times New Roman" w:cs="Times New Roman"/>
          <w:sz w:val="24"/>
          <w:szCs w:val="24"/>
        </w:rPr>
        <w:t>. Natural removal processes</w:t>
      </w:r>
      <w:r w:rsidR="00F01511">
        <w:rPr>
          <w:rFonts w:ascii="Times New Roman" w:hAnsi="Times New Roman" w:cs="Times New Roman"/>
          <w:sz w:val="24"/>
          <w:szCs w:val="24"/>
        </w:rPr>
        <w:t xml:space="preserve">, </w:t>
      </w:r>
      <w:r w:rsidRPr="00C73F79">
        <w:rPr>
          <w:rFonts w:ascii="Times New Roman" w:hAnsi="Times New Roman" w:cs="Times New Roman"/>
          <w:sz w:val="24"/>
          <w:szCs w:val="24"/>
        </w:rPr>
        <w:t xml:space="preserve">including sedimentation, bioaccumulation by organisms, and chemical </w:t>
      </w:r>
      <w:r w:rsidR="00FA5D41">
        <w:rPr>
          <w:rFonts w:ascii="Times New Roman" w:hAnsi="Times New Roman" w:cs="Times New Roman"/>
          <w:sz w:val="24"/>
          <w:szCs w:val="24"/>
        </w:rPr>
        <w:t xml:space="preserve">and </w:t>
      </w:r>
      <w:r w:rsidRPr="00C73F79">
        <w:rPr>
          <w:rFonts w:ascii="Times New Roman" w:hAnsi="Times New Roman" w:cs="Times New Roman"/>
          <w:sz w:val="24"/>
          <w:szCs w:val="24"/>
        </w:rPr>
        <w:t>microbial degradation</w:t>
      </w:r>
      <w:r w:rsidR="00F01511">
        <w:rPr>
          <w:rFonts w:ascii="Times New Roman" w:hAnsi="Times New Roman" w:cs="Times New Roman"/>
          <w:sz w:val="24"/>
          <w:szCs w:val="24"/>
        </w:rPr>
        <w:t xml:space="preserve">, </w:t>
      </w:r>
      <w:r w:rsidRPr="00C73F79">
        <w:rPr>
          <w:rFonts w:ascii="Times New Roman" w:hAnsi="Times New Roman" w:cs="Times New Roman"/>
          <w:sz w:val="24"/>
          <w:szCs w:val="24"/>
        </w:rPr>
        <w:t xml:space="preserve">dictate whether ECs persist, settle, transform, or are removed from the system. For instance, hydrophobic </w:t>
      </w:r>
      <w:r w:rsidR="00FA5D41">
        <w:rPr>
          <w:rFonts w:ascii="Times New Roman" w:hAnsi="Times New Roman" w:cs="Times New Roman"/>
          <w:sz w:val="24"/>
          <w:szCs w:val="24"/>
        </w:rPr>
        <w:t xml:space="preserve">ECs </w:t>
      </w:r>
      <w:r w:rsidRPr="00C73F79">
        <w:rPr>
          <w:rFonts w:ascii="Times New Roman" w:hAnsi="Times New Roman" w:cs="Times New Roman"/>
          <w:sz w:val="24"/>
          <w:szCs w:val="24"/>
        </w:rPr>
        <w:t xml:space="preserve">preferentially bind to suspended sediments and settle into benthic zones, </w:t>
      </w:r>
      <w:r w:rsidR="00FA5D41" w:rsidRPr="00C73F79">
        <w:rPr>
          <w:rFonts w:ascii="Times New Roman" w:hAnsi="Times New Roman" w:cs="Times New Roman"/>
          <w:sz w:val="24"/>
          <w:szCs w:val="24"/>
        </w:rPr>
        <w:t>whereas</w:t>
      </w:r>
      <w:r w:rsidRPr="00C73F79">
        <w:rPr>
          <w:rFonts w:ascii="Times New Roman" w:hAnsi="Times New Roman" w:cs="Times New Roman"/>
          <w:sz w:val="24"/>
          <w:szCs w:val="24"/>
        </w:rPr>
        <w:t xml:space="preserve"> more reactive compounds undergo rapid degradation, reducing their persistence in the water column.</w:t>
      </w:r>
    </w:p>
    <w:p w14:paraId="4D7AE882" w14:textId="0DA6AD90" w:rsidR="0022693E" w:rsidRDefault="007F302F" w:rsidP="005F44D0">
      <w:pPr>
        <w:ind w:firstLine="360"/>
        <w:jc w:val="both"/>
        <w:rPr>
          <w:rFonts w:ascii="Times New Roman" w:hAnsi="Times New Roman" w:cs="Times New Roman"/>
          <w:sz w:val="24"/>
          <w:szCs w:val="24"/>
        </w:rPr>
      </w:pPr>
      <w:r w:rsidRPr="007F302F">
        <w:rPr>
          <w:rFonts w:ascii="Times New Roman" w:hAnsi="Times New Roman" w:cs="Times New Roman"/>
          <w:sz w:val="24"/>
          <w:szCs w:val="24"/>
        </w:rPr>
        <w:t xml:space="preserve">Although </w:t>
      </w:r>
      <w:r w:rsidRPr="007F302F">
        <w:rPr>
          <w:rFonts w:ascii="Times New Roman" w:hAnsi="Times New Roman" w:cs="Times New Roman"/>
          <w:i/>
          <w:iCs/>
          <w:sz w:val="24"/>
          <w:szCs w:val="24"/>
        </w:rPr>
        <w:t>contaminant flux</w:t>
      </w:r>
      <w:r w:rsidRPr="007F302F">
        <w:rPr>
          <w:rFonts w:ascii="Times New Roman" w:hAnsi="Times New Roman" w:cs="Times New Roman"/>
          <w:sz w:val="24"/>
          <w:szCs w:val="24"/>
        </w:rPr>
        <w:t xml:space="preserve">, </w:t>
      </w:r>
      <w:r w:rsidRPr="007F302F">
        <w:rPr>
          <w:rFonts w:ascii="Times New Roman" w:hAnsi="Times New Roman" w:cs="Times New Roman"/>
          <w:i/>
          <w:iCs/>
          <w:sz w:val="24"/>
          <w:szCs w:val="24"/>
        </w:rPr>
        <w:t>water residence time</w:t>
      </w:r>
      <w:r w:rsidRPr="007F302F">
        <w:rPr>
          <w:rFonts w:ascii="Times New Roman" w:hAnsi="Times New Roman" w:cs="Times New Roman"/>
          <w:sz w:val="24"/>
          <w:szCs w:val="24"/>
        </w:rPr>
        <w:t xml:space="preserve">, and </w:t>
      </w:r>
      <w:r w:rsidRPr="007F302F">
        <w:rPr>
          <w:rFonts w:ascii="Times New Roman" w:hAnsi="Times New Roman" w:cs="Times New Roman"/>
          <w:i/>
          <w:iCs/>
          <w:sz w:val="24"/>
          <w:szCs w:val="24"/>
        </w:rPr>
        <w:t>contaminant fate</w:t>
      </w:r>
      <w:r w:rsidRPr="007F302F">
        <w:rPr>
          <w:rFonts w:ascii="Times New Roman" w:hAnsi="Times New Roman" w:cs="Times New Roman"/>
          <w:sz w:val="24"/>
          <w:szCs w:val="24"/>
        </w:rPr>
        <w:t xml:space="preserve"> provide a mechanistic basis for understanding the </w:t>
      </w:r>
      <w:bookmarkStart w:id="0" w:name="_Hlk214125725"/>
      <w:r w:rsidRPr="007F302F">
        <w:rPr>
          <w:rFonts w:ascii="Times New Roman" w:hAnsi="Times New Roman" w:cs="Times New Roman"/>
          <w:sz w:val="24"/>
          <w:szCs w:val="24"/>
        </w:rPr>
        <w:t xml:space="preserve">occurrence and removal of ECs </w:t>
      </w:r>
      <w:bookmarkEnd w:id="0"/>
      <w:r w:rsidRPr="007F302F">
        <w:rPr>
          <w:rFonts w:ascii="Times New Roman" w:hAnsi="Times New Roman" w:cs="Times New Roman"/>
          <w:sz w:val="24"/>
          <w:szCs w:val="24"/>
        </w:rPr>
        <w:t xml:space="preserve">in aquatic environments, these parametric variables are highly sensitive to disturbances. </w:t>
      </w:r>
      <w:r w:rsidR="00CB1173" w:rsidRPr="00CB1173">
        <w:rPr>
          <w:rFonts w:ascii="Times New Roman" w:hAnsi="Times New Roman" w:cs="Times New Roman"/>
          <w:sz w:val="24"/>
          <w:szCs w:val="24"/>
        </w:rPr>
        <w:t xml:space="preserve">Evidence from typhoon monitoring clearly demonstrates this sensitivity. </w:t>
      </w:r>
      <w:r w:rsidR="00CB1173" w:rsidRPr="00CB1173">
        <w:rPr>
          <w:rFonts w:ascii="Times New Roman" w:hAnsi="Times New Roman" w:cs="Times New Roman"/>
          <w:color w:val="0070C0"/>
          <w:sz w:val="24"/>
          <w:szCs w:val="24"/>
        </w:rPr>
        <w:t xml:space="preserve">Huang et al. (2020) </w:t>
      </w:r>
      <w:r w:rsidR="00CB1173" w:rsidRPr="00CB1173">
        <w:rPr>
          <w:rFonts w:ascii="Times New Roman" w:hAnsi="Times New Roman" w:cs="Times New Roman"/>
          <w:sz w:val="24"/>
          <w:szCs w:val="24"/>
        </w:rPr>
        <w:t xml:space="preserve">reported that sewage system overflows during a typhoon in Haikou, southern China, resulted in elevated concentrations of ECs in surface waters. </w:t>
      </w:r>
      <w:r w:rsidR="008120BB" w:rsidRPr="00CB1173">
        <w:rPr>
          <w:rFonts w:ascii="Times New Roman" w:hAnsi="Times New Roman" w:cs="Times New Roman"/>
          <w:sz w:val="24"/>
          <w:szCs w:val="24"/>
        </w:rPr>
        <w:t xml:space="preserve">Similarly, </w:t>
      </w:r>
      <w:r w:rsidR="008120BB" w:rsidRPr="00CB1173">
        <w:rPr>
          <w:rFonts w:ascii="Times New Roman" w:hAnsi="Times New Roman" w:cs="Times New Roman"/>
          <w:color w:val="0070C0"/>
          <w:sz w:val="24"/>
          <w:szCs w:val="24"/>
        </w:rPr>
        <w:t xml:space="preserve">Hong et al. (2024) </w:t>
      </w:r>
      <w:r w:rsidR="008120BB" w:rsidRPr="00CB1173">
        <w:rPr>
          <w:rFonts w:ascii="Times New Roman" w:hAnsi="Times New Roman" w:cs="Times New Roman"/>
          <w:sz w:val="24"/>
          <w:szCs w:val="24"/>
        </w:rPr>
        <w:t xml:space="preserve">showed that typhoons markedly alter the environmental behavior of ECs by increasing hydrodynamic energy, </w:t>
      </w:r>
      <w:r w:rsidR="008120BB">
        <w:rPr>
          <w:rFonts w:ascii="Times New Roman" w:hAnsi="Times New Roman" w:cs="Times New Roman"/>
          <w:sz w:val="24"/>
          <w:szCs w:val="24"/>
        </w:rPr>
        <w:t>thereby mobilizing previously buried contaminants, enhancing cross-estuary transport, and accelerating</w:t>
      </w:r>
      <w:r w:rsidR="008120BB" w:rsidRPr="00CB1173">
        <w:rPr>
          <w:rFonts w:ascii="Times New Roman" w:hAnsi="Times New Roman" w:cs="Times New Roman"/>
          <w:sz w:val="24"/>
          <w:szCs w:val="24"/>
        </w:rPr>
        <w:t xml:space="preserve"> flushing.</w:t>
      </w:r>
      <w:r w:rsidR="008120BB">
        <w:rPr>
          <w:rFonts w:ascii="Times New Roman" w:hAnsi="Times New Roman" w:cs="Times New Roman"/>
          <w:sz w:val="24"/>
          <w:szCs w:val="24"/>
        </w:rPr>
        <w:t xml:space="preserve"> </w:t>
      </w:r>
      <w:r w:rsidR="008024CA" w:rsidRPr="008024CA">
        <w:rPr>
          <w:rFonts w:ascii="Times New Roman" w:hAnsi="Times New Roman" w:cs="Times New Roman"/>
          <w:sz w:val="24"/>
          <w:szCs w:val="24"/>
        </w:rPr>
        <w:t xml:space="preserve">Disturbances introduce substantial </w:t>
      </w:r>
      <w:r w:rsidR="008024CA">
        <w:rPr>
          <w:rFonts w:ascii="Times New Roman" w:hAnsi="Times New Roman" w:cs="Times New Roman"/>
          <w:sz w:val="24"/>
          <w:szCs w:val="24"/>
        </w:rPr>
        <w:t xml:space="preserve">variability </w:t>
      </w:r>
      <w:r w:rsidR="008024CA" w:rsidRPr="008024CA">
        <w:rPr>
          <w:rFonts w:ascii="Times New Roman" w:hAnsi="Times New Roman" w:cs="Times New Roman"/>
          <w:sz w:val="24"/>
          <w:szCs w:val="24"/>
        </w:rPr>
        <w:t>into EC dynamics by increasing the sensitivity of key modeling parameters. Several mechanisms cont</w:t>
      </w:r>
      <w:r w:rsidR="00716494">
        <w:rPr>
          <w:rFonts w:ascii="Times New Roman" w:hAnsi="Times New Roman" w:cs="Times New Roman"/>
          <w:sz w:val="24"/>
          <w:szCs w:val="24"/>
        </w:rPr>
        <w:t>ribute to this variability</w:t>
      </w:r>
      <w:r w:rsidR="00274111" w:rsidRPr="00274111">
        <w:rPr>
          <w:rFonts w:ascii="Times New Roman" w:hAnsi="Times New Roman" w:cs="Times New Roman"/>
          <w:sz w:val="24"/>
          <w:szCs w:val="24"/>
        </w:rPr>
        <w:t>.</w:t>
      </w:r>
      <w:r w:rsidR="00274111">
        <w:rPr>
          <w:rFonts w:ascii="Times New Roman" w:hAnsi="Times New Roman" w:cs="Times New Roman"/>
          <w:sz w:val="24"/>
          <w:szCs w:val="24"/>
        </w:rPr>
        <w:t xml:space="preserve"> </w:t>
      </w:r>
      <w:r w:rsidRPr="007F302F">
        <w:rPr>
          <w:rFonts w:ascii="Times New Roman" w:hAnsi="Times New Roman" w:cs="Times New Roman"/>
          <w:sz w:val="24"/>
          <w:szCs w:val="24"/>
        </w:rPr>
        <w:t xml:space="preserve">First, </w:t>
      </w:r>
      <w:r w:rsidR="00823E35">
        <w:rPr>
          <w:rFonts w:ascii="Times New Roman" w:hAnsi="Times New Roman" w:cs="Times New Roman"/>
          <w:sz w:val="24"/>
          <w:szCs w:val="24"/>
        </w:rPr>
        <w:t xml:space="preserve">they </w:t>
      </w:r>
      <w:r w:rsidRPr="007F302F">
        <w:rPr>
          <w:rFonts w:ascii="Times New Roman" w:hAnsi="Times New Roman" w:cs="Times New Roman"/>
          <w:sz w:val="24"/>
          <w:szCs w:val="24"/>
        </w:rPr>
        <w:t xml:space="preserve">sharply increase </w:t>
      </w:r>
      <w:r w:rsidR="00274111">
        <w:rPr>
          <w:rFonts w:ascii="Times New Roman" w:hAnsi="Times New Roman" w:cs="Times New Roman"/>
          <w:sz w:val="24"/>
          <w:szCs w:val="24"/>
        </w:rPr>
        <w:t xml:space="preserve">the </w:t>
      </w:r>
      <w:r w:rsidRPr="00823E35">
        <w:rPr>
          <w:rFonts w:ascii="Times New Roman" w:hAnsi="Times New Roman" w:cs="Times New Roman"/>
          <w:i/>
          <w:iCs/>
          <w:sz w:val="24"/>
          <w:szCs w:val="24"/>
        </w:rPr>
        <w:t>contaminant flux</w:t>
      </w:r>
      <w:r w:rsidRPr="007F302F">
        <w:rPr>
          <w:rFonts w:ascii="Times New Roman" w:hAnsi="Times New Roman" w:cs="Times New Roman"/>
          <w:sz w:val="24"/>
          <w:szCs w:val="24"/>
        </w:rPr>
        <w:t xml:space="preserve"> by enhancing surface runoff, river discharge, and</w:t>
      </w:r>
      <w:r w:rsidR="00274111">
        <w:rPr>
          <w:rFonts w:ascii="Times New Roman" w:hAnsi="Times New Roman" w:cs="Times New Roman"/>
          <w:sz w:val="24"/>
          <w:szCs w:val="24"/>
        </w:rPr>
        <w:t xml:space="preserve"> </w:t>
      </w:r>
      <w:r w:rsidRPr="007F302F">
        <w:rPr>
          <w:rFonts w:ascii="Times New Roman" w:hAnsi="Times New Roman" w:cs="Times New Roman"/>
          <w:sz w:val="24"/>
          <w:szCs w:val="24"/>
        </w:rPr>
        <w:t>effluent inputs.</w:t>
      </w:r>
      <w:r w:rsidR="00823E35">
        <w:rPr>
          <w:rFonts w:ascii="Times New Roman" w:hAnsi="Times New Roman" w:cs="Times New Roman"/>
          <w:sz w:val="24"/>
          <w:szCs w:val="24"/>
        </w:rPr>
        <w:t xml:space="preserve"> </w:t>
      </w:r>
      <w:r w:rsidRPr="007F302F">
        <w:rPr>
          <w:rFonts w:ascii="Times New Roman" w:hAnsi="Times New Roman" w:cs="Times New Roman"/>
          <w:sz w:val="24"/>
          <w:szCs w:val="24"/>
        </w:rPr>
        <w:t xml:space="preserve">Second, </w:t>
      </w:r>
      <w:r w:rsidR="00274111">
        <w:rPr>
          <w:rFonts w:ascii="Times New Roman" w:hAnsi="Times New Roman" w:cs="Times New Roman"/>
          <w:sz w:val="24"/>
          <w:szCs w:val="24"/>
        </w:rPr>
        <w:t xml:space="preserve">disturbances </w:t>
      </w:r>
      <w:r w:rsidRPr="007F302F">
        <w:rPr>
          <w:rFonts w:ascii="Times New Roman" w:hAnsi="Times New Roman" w:cs="Times New Roman"/>
          <w:sz w:val="24"/>
          <w:szCs w:val="24"/>
        </w:rPr>
        <w:t xml:space="preserve">may shorten </w:t>
      </w:r>
      <w:r w:rsidRPr="00274111">
        <w:rPr>
          <w:rFonts w:ascii="Times New Roman" w:hAnsi="Times New Roman" w:cs="Times New Roman"/>
          <w:i/>
          <w:iCs/>
          <w:sz w:val="24"/>
          <w:szCs w:val="24"/>
        </w:rPr>
        <w:t>water residence time</w:t>
      </w:r>
      <w:r w:rsidRPr="007F302F">
        <w:rPr>
          <w:rFonts w:ascii="Times New Roman" w:hAnsi="Times New Roman" w:cs="Times New Roman"/>
          <w:sz w:val="24"/>
          <w:szCs w:val="24"/>
        </w:rPr>
        <w:t xml:space="preserve"> by accelerating exchanges between coastal and </w:t>
      </w:r>
      <w:r w:rsidR="00274111" w:rsidRPr="007F302F">
        <w:rPr>
          <w:rFonts w:ascii="Times New Roman" w:hAnsi="Times New Roman" w:cs="Times New Roman"/>
          <w:sz w:val="24"/>
          <w:szCs w:val="24"/>
        </w:rPr>
        <w:t>marine</w:t>
      </w:r>
      <w:r w:rsidRPr="007F302F">
        <w:rPr>
          <w:rFonts w:ascii="Times New Roman" w:hAnsi="Times New Roman" w:cs="Times New Roman"/>
          <w:sz w:val="24"/>
          <w:szCs w:val="24"/>
        </w:rPr>
        <w:t xml:space="preserve"> waters, thereby altering </w:t>
      </w:r>
      <w:r w:rsidR="00D15C8F">
        <w:rPr>
          <w:rFonts w:ascii="Times New Roman" w:hAnsi="Times New Roman" w:cs="Times New Roman"/>
          <w:sz w:val="24"/>
          <w:szCs w:val="24"/>
        </w:rPr>
        <w:t xml:space="preserve">EC </w:t>
      </w:r>
      <w:r w:rsidRPr="007F302F">
        <w:rPr>
          <w:rFonts w:ascii="Times New Roman" w:hAnsi="Times New Roman" w:cs="Times New Roman"/>
          <w:sz w:val="24"/>
          <w:szCs w:val="24"/>
        </w:rPr>
        <w:t>retention and accumulation</w:t>
      </w:r>
      <w:r w:rsidR="00D15C8F">
        <w:rPr>
          <w:rFonts w:ascii="Times New Roman" w:hAnsi="Times New Roman" w:cs="Times New Roman"/>
          <w:sz w:val="24"/>
          <w:szCs w:val="24"/>
        </w:rPr>
        <w:t xml:space="preserve">. </w:t>
      </w:r>
      <w:r w:rsidR="005F44D0" w:rsidRPr="005F44D0">
        <w:rPr>
          <w:rFonts w:ascii="Times New Roman" w:hAnsi="Times New Roman" w:cs="Times New Roman"/>
          <w:sz w:val="24"/>
          <w:szCs w:val="24"/>
        </w:rPr>
        <w:t xml:space="preserve">Third, strong currents, storm surges, or dredging can resuspend sediments, remobilizing previously buried ECs and </w:t>
      </w:r>
      <w:r w:rsidR="005F44D0">
        <w:rPr>
          <w:rFonts w:ascii="Times New Roman" w:hAnsi="Times New Roman" w:cs="Times New Roman"/>
          <w:sz w:val="24"/>
          <w:szCs w:val="24"/>
        </w:rPr>
        <w:t>limiting their bioavailability</w:t>
      </w:r>
      <w:r w:rsidRPr="007F302F">
        <w:rPr>
          <w:rFonts w:ascii="Times New Roman" w:hAnsi="Times New Roman" w:cs="Times New Roman"/>
          <w:sz w:val="24"/>
          <w:szCs w:val="24"/>
        </w:rPr>
        <w:t>.</w:t>
      </w:r>
      <w:r w:rsidR="00D15C8F">
        <w:rPr>
          <w:rFonts w:ascii="Times New Roman" w:hAnsi="Times New Roman" w:cs="Times New Roman"/>
          <w:sz w:val="24"/>
          <w:szCs w:val="24"/>
        </w:rPr>
        <w:t xml:space="preserve"> </w:t>
      </w:r>
      <w:r w:rsidRPr="007F302F">
        <w:rPr>
          <w:rFonts w:ascii="Times New Roman" w:hAnsi="Times New Roman" w:cs="Times New Roman"/>
          <w:sz w:val="24"/>
          <w:szCs w:val="24"/>
        </w:rPr>
        <w:t xml:space="preserve">Fourth, temperature anomalies, hypoxia, and salinity fluctuations associated with disturbances </w:t>
      </w:r>
      <w:r w:rsidRPr="007F302F">
        <w:rPr>
          <w:rFonts w:ascii="Times New Roman" w:hAnsi="Times New Roman" w:cs="Times New Roman"/>
          <w:sz w:val="24"/>
          <w:szCs w:val="24"/>
        </w:rPr>
        <w:lastRenderedPageBreak/>
        <w:t xml:space="preserve">can alter chemical and microbial transformation rates, influencing </w:t>
      </w:r>
      <w:r w:rsidR="00D15C8F">
        <w:rPr>
          <w:rFonts w:ascii="Times New Roman" w:hAnsi="Times New Roman" w:cs="Times New Roman"/>
          <w:sz w:val="24"/>
          <w:szCs w:val="24"/>
        </w:rPr>
        <w:t xml:space="preserve">EC </w:t>
      </w:r>
      <w:r w:rsidRPr="007F302F">
        <w:rPr>
          <w:rFonts w:ascii="Times New Roman" w:hAnsi="Times New Roman" w:cs="Times New Roman"/>
          <w:sz w:val="24"/>
          <w:szCs w:val="24"/>
        </w:rPr>
        <w:t>persistence.</w:t>
      </w:r>
      <w:r w:rsidR="00D15C8F">
        <w:rPr>
          <w:rFonts w:ascii="Times New Roman" w:hAnsi="Times New Roman" w:cs="Times New Roman"/>
          <w:sz w:val="24"/>
          <w:szCs w:val="24"/>
        </w:rPr>
        <w:t xml:space="preserve"> </w:t>
      </w:r>
      <w:r w:rsidRPr="007F302F">
        <w:rPr>
          <w:rFonts w:ascii="Times New Roman" w:hAnsi="Times New Roman" w:cs="Times New Roman"/>
          <w:sz w:val="24"/>
          <w:szCs w:val="24"/>
        </w:rPr>
        <w:t>Fifth,</w:t>
      </w:r>
      <w:r w:rsidR="00D15C8F">
        <w:rPr>
          <w:rFonts w:ascii="Times New Roman" w:hAnsi="Times New Roman" w:cs="Times New Roman"/>
          <w:sz w:val="24"/>
          <w:szCs w:val="24"/>
        </w:rPr>
        <w:t xml:space="preserve"> </w:t>
      </w:r>
      <w:r w:rsidRPr="007F302F">
        <w:rPr>
          <w:rFonts w:ascii="Times New Roman" w:hAnsi="Times New Roman" w:cs="Times New Roman"/>
          <w:sz w:val="24"/>
          <w:szCs w:val="24"/>
        </w:rPr>
        <w:t xml:space="preserve">disturbances, including algal blooms </w:t>
      </w:r>
      <w:r w:rsidR="00D15C8F">
        <w:rPr>
          <w:rFonts w:ascii="Times New Roman" w:hAnsi="Times New Roman" w:cs="Times New Roman"/>
          <w:sz w:val="24"/>
          <w:szCs w:val="24"/>
        </w:rPr>
        <w:t xml:space="preserve">and </w:t>
      </w:r>
      <w:r w:rsidRPr="007F302F">
        <w:rPr>
          <w:rFonts w:ascii="Times New Roman" w:hAnsi="Times New Roman" w:cs="Times New Roman"/>
          <w:sz w:val="24"/>
          <w:szCs w:val="24"/>
        </w:rPr>
        <w:t xml:space="preserve">abrupt shifts in benthic communities, can </w:t>
      </w:r>
      <w:r w:rsidR="00D15C8F" w:rsidRPr="007F302F">
        <w:rPr>
          <w:rFonts w:ascii="Times New Roman" w:hAnsi="Times New Roman" w:cs="Times New Roman"/>
          <w:sz w:val="24"/>
          <w:szCs w:val="24"/>
        </w:rPr>
        <w:t>alter</w:t>
      </w:r>
      <w:r w:rsidRPr="007F302F">
        <w:rPr>
          <w:rFonts w:ascii="Times New Roman" w:hAnsi="Times New Roman" w:cs="Times New Roman"/>
          <w:sz w:val="24"/>
          <w:szCs w:val="24"/>
        </w:rPr>
        <w:t xml:space="preserve"> bioaccumulation and biotransformation processes, further affecting </w:t>
      </w:r>
      <w:r w:rsidR="00D15C8F">
        <w:rPr>
          <w:rFonts w:ascii="Times New Roman" w:hAnsi="Times New Roman" w:cs="Times New Roman"/>
          <w:sz w:val="24"/>
          <w:szCs w:val="24"/>
        </w:rPr>
        <w:t xml:space="preserve">EC </w:t>
      </w:r>
      <w:r w:rsidRPr="007F302F">
        <w:rPr>
          <w:rFonts w:ascii="Times New Roman" w:hAnsi="Times New Roman" w:cs="Times New Roman"/>
          <w:sz w:val="24"/>
          <w:szCs w:val="24"/>
        </w:rPr>
        <w:t>fate.</w:t>
      </w:r>
      <w:r w:rsidR="00D15C8F">
        <w:rPr>
          <w:rFonts w:ascii="Times New Roman" w:hAnsi="Times New Roman" w:cs="Times New Roman"/>
          <w:sz w:val="24"/>
          <w:szCs w:val="24"/>
        </w:rPr>
        <w:t xml:space="preserve"> </w:t>
      </w:r>
      <w:r w:rsidR="00D15C8F" w:rsidRPr="007F302F">
        <w:rPr>
          <w:rFonts w:ascii="Times New Roman" w:hAnsi="Times New Roman" w:cs="Times New Roman"/>
          <w:sz w:val="24"/>
          <w:szCs w:val="24"/>
        </w:rPr>
        <w:t>Lastly</w:t>
      </w:r>
      <w:r w:rsidRPr="007F302F">
        <w:rPr>
          <w:rFonts w:ascii="Times New Roman" w:hAnsi="Times New Roman" w:cs="Times New Roman"/>
          <w:sz w:val="24"/>
          <w:szCs w:val="24"/>
        </w:rPr>
        <w:t>, anthropogenic disturbances</w:t>
      </w:r>
      <w:r w:rsidR="00D15C8F">
        <w:rPr>
          <w:rFonts w:ascii="Times New Roman" w:hAnsi="Times New Roman" w:cs="Times New Roman"/>
          <w:sz w:val="24"/>
          <w:szCs w:val="24"/>
        </w:rPr>
        <w:t xml:space="preserve">, </w:t>
      </w:r>
      <w:r w:rsidRPr="007F302F">
        <w:rPr>
          <w:rFonts w:ascii="Times New Roman" w:hAnsi="Times New Roman" w:cs="Times New Roman"/>
          <w:sz w:val="24"/>
          <w:szCs w:val="24"/>
        </w:rPr>
        <w:t xml:space="preserve">such as accidental industrial discharges </w:t>
      </w:r>
      <w:r w:rsidR="00D15C8F">
        <w:rPr>
          <w:rFonts w:ascii="Times New Roman" w:hAnsi="Times New Roman" w:cs="Times New Roman"/>
          <w:sz w:val="24"/>
          <w:szCs w:val="24"/>
        </w:rPr>
        <w:t>and</w:t>
      </w:r>
      <w:r w:rsidRPr="007F302F">
        <w:rPr>
          <w:rFonts w:ascii="Times New Roman" w:hAnsi="Times New Roman" w:cs="Times New Roman"/>
          <w:sz w:val="24"/>
          <w:szCs w:val="24"/>
        </w:rPr>
        <w:t xml:space="preserve"> temporary reductions in wastewater treatment efficiency</w:t>
      </w:r>
      <w:r w:rsidR="00D15C8F">
        <w:rPr>
          <w:rFonts w:ascii="Times New Roman" w:hAnsi="Times New Roman" w:cs="Times New Roman"/>
          <w:sz w:val="24"/>
          <w:szCs w:val="24"/>
        </w:rPr>
        <w:t xml:space="preserve">, </w:t>
      </w:r>
      <w:r w:rsidRPr="007F302F">
        <w:rPr>
          <w:rFonts w:ascii="Times New Roman" w:hAnsi="Times New Roman" w:cs="Times New Roman"/>
          <w:sz w:val="24"/>
          <w:szCs w:val="24"/>
        </w:rPr>
        <w:t>can cause sudden spikes in EC concentrations, disrupting the normal dynamics of flux, residence time, and fate</w:t>
      </w:r>
      <w:r w:rsidR="0022693E" w:rsidRPr="0022693E">
        <w:rPr>
          <w:rFonts w:ascii="Times New Roman" w:hAnsi="Times New Roman" w:cs="Times New Roman"/>
          <w:sz w:val="24"/>
          <w:szCs w:val="24"/>
        </w:rPr>
        <w:t>.</w:t>
      </w:r>
    </w:p>
    <w:p w14:paraId="64E0ED6C" w14:textId="307B0D76" w:rsidR="00D47C8D" w:rsidRDefault="00221C83" w:rsidP="00D47C8D">
      <w:pPr>
        <w:spacing w:after="0"/>
        <w:jc w:val="both"/>
        <w:rPr>
          <w:rFonts w:ascii="Times New Roman" w:hAnsi="Times New Roman" w:cs="Times New Roman"/>
          <w:sz w:val="24"/>
          <w:szCs w:val="24"/>
        </w:rPr>
      </w:pPr>
      <w:r w:rsidRPr="00221C83">
        <w:rPr>
          <w:rFonts w:ascii="Times New Roman" w:hAnsi="Times New Roman" w:cs="Times New Roman"/>
          <w:noProof/>
          <w:sz w:val="24"/>
          <w:szCs w:val="24"/>
        </w:rPr>
        <w:drawing>
          <wp:inline distT="0" distB="0" distL="0" distR="0" wp14:anchorId="26FF18CB" wp14:editId="50B2581E">
            <wp:extent cx="5274310" cy="6898000"/>
            <wp:effectExtent l="0" t="0" r="2540" b="0"/>
            <wp:docPr id="2" name="Picture 2" descr="H:\28_10_2015\Database_SMBU\SMBU_Paper XVIIIIIII_Book [ELSEVIER Chapter-ECs] 20251103\Manuscript 20251205\Fig. 2 Book chap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8_10_2015\Database_SMBU\SMBU_Paper XVIIIIIII_Book [ELSEVIER Chapter-ECs] 20251103\Manuscript 20251205\Fig. 2 Book chapter.tif"/>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5274310" cy="6898000"/>
                    </a:xfrm>
                    <a:prstGeom prst="rect">
                      <a:avLst/>
                    </a:prstGeom>
                    <a:noFill/>
                    <a:ln>
                      <a:noFill/>
                    </a:ln>
                  </pic:spPr>
                </pic:pic>
              </a:graphicData>
            </a:graphic>
          </wp:inline>
        </w:drawing>
      </w:r>
    </w:p>
    <w:p w14:paraId="39A454FE" w14:textId="54AE2809" w:rsidR="001D1BDB" w:rsidRPr="00672536" w:rsidRDefault="006B082B" w:rsidP="00D47C8D">
      <w:pPr>
        <w:spacing w:after="0"/>
        <w:jc w:val="both"/>
        <w:rPr>
          <w:rFonts w:ascii="Times New Roman" w:hAnsi="Times New Roman" w:cs="Times New Roman"/>
          <w:sz w:val="24"/>
          <w:szCs w:val="24"/>
        </w:rPr>
      </w:pPr>
      <w:r w:rsidRPr="006B082B">
        <w:rPr>
          <w:rFonts w:ascii="Times New Roman" w:hAnsi="Times New Roman" w:cs="Times New Roman"/>
          <w:b/>
          <w:bCs/>
          <w:sz w:val="24"/>
          <w:szCs w:val="24"/>
        </w:rPr>
        <w:t xml:space="preserve">Fig. 2.2. </w:t>
      </w:r>
      <w:r w:rsidR="00672536" w:rsidRPr="00672536">
        <w:rPr>
          <w:rFonts w:ascii="Times New Roman" w:hAnsi="Times New Roman" w:cs="Times New Roman"/>
          <w:sz w:val="24"/>
          <w:szCs w:val="24"/>
        </w:rPr>
        <w:t xml:space="preserve">CMB analytical framework for EC dynamics. </w:t>
      </w:r>
      <w:r w:rsidR="00BC06C9" w:rsidRPr="00BC06C9">
        <w:rPr>
          <w:rFonts w:ascii="Times New Roman" w:hAnsi="Times New Roman" w:cs="Times New Roman"/>
          <w:sz w:val="24"/>
          <w:szCs w:val="24"/>
        </w:rPr>
        <w:t xml:space="preserve">(a) </w:t>
      </w:r>
      <w:r w:rsidR="00BC06C9" w:rsidRPr="00672536">
        <w:rPr>
          <w:rFonts w:ascii="Times New Roman" w:hAnsi="Times New Roman" w:cs="Times New Roman"/>
          <w:sz w:val="24"/>
          <w:szCs w:val="24"/>
        </w:rPr>
        <w:t xml:space="preserve">Schematic diagram </w:t>
      </w:r>
      <w:r w:rsidR="000967D1">
        <w:rPr>
          <w:rFonts w:ascii="Times New Roman" w:hAnsi="Times New Roman" w:cs="Times New Roman"/>
          <w:sz w:val="24"/>
          <w:szCs w:val="24"/>
        </w:rPr>
        <w:t xml:space="preserve">of </w:t>
      </w:r>
      <w:r w:rsidR="00BC06C9">
        <w:rPr>
          <w:rFonts w:ascii="Times New Roman" w:hAnsi="Times New Roman" w:cs="Times New Roman"/>
          <w:sz w:val="24"/>
          <w:szCs w:val="24"/>
        </w:rPr>
        <w:t>key v</w:t>
      </w:r>
      <w:r w:rsidR="00BC06C9" w:rsidRPr="00BC06C9">
        <w:rPr>
          <w:rFonts w:ascii="Times New Roman" w:hAnsi="Times New Roman" w:cs="Times New Roman"/>
          <w:sz w:val="24"/>
          <w:szCs w:val="24"/>
        </w:rPr>
        <w:t xml:space="preserve">ariables. (b) Schematic diagram </w:t>
      </w:r>
      <w:r w:rsidR="000967D1">
        <w:rPr>
          <w:rFonts w:ascii="Times New Roman" w:hAnsi="Times New Roman" w:cs="Times New Roman"/>
          <w:sz w:val="24"/>
          <w:szCs w:val="24"/>
        </w:rPr>
        <w:t xml:space="preserve">of </w:t>
      </w:r>
      <w:r w:rsidR="000967D1" w:rsidRPr="000967D1">
        <w:rPr>
          <w:rFonts w:ascii="Times New Roman" w:hAnsi="Times New Roman" w:cs="Times New Roman"/>
          <w:sz w:val="24"/>
          <w:szCs w:val="24"/>
        </w:rPr>
        <w:t>AI-structured parameters.</w:t>
      </w:r>
    </w:p>
    <w:p w14:paraId="3B774124" w14:textId="43522464" w:rsidR="00484651" w:rsidRPr="007207EF" w:rsidRDefault="008D77CB" w:rsidP="00484651">
      <w:pPr>
        <w:pStyle w:val="Heading2"/>
        <w:spacing w:before="240" w:after="240"/>
        <w:rPr>
          <w:rFonts w:ascii="Times New Roman" w:hAnsi="Times New Roman" w:cs="Times New Roman"/>
          <w:b/>
          <w:bCs/>
          <w:color w:val="0070C0"/>
          <w:sz w:val="28"/>
        </w:rPr>
      </w:pPr>
      <w:r>
        <w:rPr>
          <w:rFonts w:ascii="Times New Roman" w:hAnsi="Times New Roman" w:cs="Times New Roman"/>
          <w:b/>
          <w:bCs/>
          <w:color w:val="0070C0"/>
          <w:sz w:val="28"/>
        </w:rPr>
        <w:lastRenderedPageBreak/>
        <w:t>2.</w:t>
      </w:r>
      <w:r w:rsidR="004D0744" w:rsidRPr="007207EF">
        <w:rPr>
          <w:rFonts w:ascii="Times New Roman" w:hAnsi="Times New Roman" w:cs="Times New Roman"/>
          <w:b/>
          <w:bCs/>
          <w:color w:val="0070C0"/>
          <w:sz w:val="28"/>
        </w:rPr>
        <w:t>3</w:t>
      </w:r>
      <w:r w:rsidR="00871C49" w:rsidRPr="007207EF">
        <w:rPr>
          <w:rFonts w:ascii="Times New Roman" w:hAnsi="Times New Roman" w:cs="Times New Roman"/>
          <w:b/>
          <w:bCs/>
          <w:color w:val="0070C0"/>
          <w:sz w:val="28"/>
        </w:rPr>
        <w:t>.</w:t>
      </w:r>
      <w:r w:rsidR="00454C09" w:rsidRPr="007207EF">
        <w:rPr>
          <w:rFonts w:ascii="Times New Roman" w:hAnsi="Times New Roman" w:cs="Times New Roman"/>
          <w:b/>
          <w:bCs/>
          <w:color w:val="0070C0"/>
          <w:sz w:val="28"/>
        </w:rPr>
        <w:t>2</w:t>
      </w:r>
      <w:r w:rsidR="00CD5819" w:rsidRPr="007207EF">
        <w:rPr>
          <w:rFonts w:ascii="Times New Roman" w:hAnsi="Times New Roman" w:cs="Times New Roman"/>
          <w:b/>
          <w:bCs/>
          <w:color w:val="0070C0"/>
          <w:sz w:val="28"/>
        </w:rPr>
        <w:t>.</w:t>
      </w:r>
      <w:r w:rsidR="00F92622" w:rsidRPr="007207EF">
        <w:rPr>
          <w:rFonts w:ascii="Times New Roman" w:hAnsi="Times New Roman" w:cs="Times New Roman"/>
          <w:b/>
          <w:bCs/>
          <w:color w:val="0070C0"/>
          <w:sz w:val="28"/>
        </w:rPr>
        <w:t xml:space="preserve"> </w:t>
      </w:r>
      <w:r w:rsidR="00176C79">
        <w:rPr>
          <w:rFonts w:ascii="Times New Roman" w:hAnsi="Times New Roman" w:cs="Times New Roman"/>
          <w:b/>
          <w:bCs/>
          <w:color w:val="0070C0"/>
          <w:sz w:val="28"/>
        </w:rPr>
        <w:t>M</w:t>
      </w:r>
      <w:r w:rsidR="00484651" w:rsidRPr="007207EF">
        <w:rPr>
          <w:rFonts w:ascii="Times New Roman" w:hAnsi="Times New Roman" w:cs="Times New Roman"/>
          <w:b/>
          <w:bCs/>
          <w:color w:val="0070C0"/>
          <w:sz w:val="28"/>
        </w:rPr>
        <w:t>ass</w:t>
      </w:r>
      <w:r w:rsidR="0065748E">
        <w:rPr>
          <w:rFonts w:ascii="Times New Roman" w:hAnsi="Times New Roman" w:cs="Times New Roman"/>
          <w:b/>
          <w:bCs/>
          <w:color w:val="0070C0"/>
          <w:sz w:val="28"/>
        </w:rPr>
        <w:t>-</w:t>
      </w:r>
      <w:r w:rsidR="00484651" w:rsidRPr="007207EF">
        <w:rPr>
          <w:rFonts w:ascii="Times New Roman" w:hAnsi="Times New Roman" w:cs="Times New Roman"/>
          <w:b/>
          <w:bCs/>
          <w:color w:val="0070C0"/>
          <w:sz w:val="28"/>
        </w:rPr>
        <w:t>balance equation</w:t>
      </w:r>
    </w:p>
    <w:p w14:paraId="0077A727" w14:textId="5488D9BD" w:rsidR="006549A3" w:rsidRDefault="00921871" w:rsidP="00921871">
      <w:pPr>
        <w:spacing w:after="0"/>
        <w:ind w:firstLine="360"/>
        <w:jc w:val="both"/>
        <w:rPr>
          <w:rFonts w:ascii="Times New Roman" w:hAnsi="Times New Roman" w:cs="Times New Roman"/>
          <w:sz w:val="24"/>
          <w:szCs w:val="24"/>
        </w:rPr>
      </w:pPr>
      <w:r w:rsidRPr="00921871">
        <w:rPr>
          <w:rFonts w:ascii="Times New Roman" w:hAnsi="Times New Roman" w:cs="Times New Roman"/>
          <w:sz w:val="24"/>
          <w:szCs w:val="24"/>
        </w:rPr>
        <w:t>Conceptually, the mass budget of ECs, which accounts for all inputs, outputs, generation, accumulation, and consumption (</w:t>
      </w:r>
      <w:r w:rsidRPr="00921871">
        <w:rPr>
          <w:rFonts w:ascii="Times New Roman" w:hAnsi="Times New Roman" w:cs="Times New Roman"/>
          <w:color w:val="FF0000"/>
          <w:sz w:val="24"/>
          <w:szCs w:val="24"/>
        </w:rPr>
        <w:t>Eq</w:t>
      </w:r>
      <w:r w:rsidR="004C0F0C">
        <w:rPr>
          <w:rFonts w:ascii="Times New Roman" w:hAnsi="Times New Roman" w:cs="Times New Roman"/>
          <w:color w:val="FF0000"/>
          <w:sz w:val="24"/>
          <w:szCs w:val="24"/>
        </w:rPr>
        <w:t>.</w:t>
      </w:r>
      <w:r w:rsidRPr="00921871">
        <w:rPr>
          <w:rFonts w:ascii="Times New Roman" w:hAnsi="Times New Roman" w:cs="Times New Roman"/>
          <w:color w:val="FF0000"/>
          <w:sz w:val="24"/>
          <w:szCs w:val="24"/>
        </w:rPr>
        <w:t xml:space="preserve"> 2.1</w:t>
      </w:r>
      <w:r w:rsidRPr="00921871">
        <w:rPr>
          <w:rFonts w:ascii="Times New Roman" w:hAnsi="Times New Roman" w:cs="Times New Roman"/>
          <w:sz w:val="24"/>
          <w:szCs w:val="24"/>
        </w:rPr>
        <w:t>), offers possibilities for budgeting even when ECs are in non-reactive forms (</w:t>
      </w:r>
      <w:r w:rsidR="004C0F0C" w:rsidRPr="00921871">
        <w:rPr>
          <w:rFonts w:ascii="Times New Roman" w:hAnsi="Times New Roman" w:cs="Times New Roman"/>
          <w:color w:val="FF0000"/>
          <w:sz w:val="24"/>
          <w:szCs w:val="24"/>
        </w:rPr>
        <w:t>Eq</w:t>
      </w:r>
      <w:r w:rsidR="004C0F0C">
        <w:rPr>
          <w:rFonts w:ascii="Times New Roman" w:hAnsi="Times New Roman" w:cs="Times New Roman"/>
          <w:color w:val="FF0000"/>
          <w:sz w:val="24"/>
          <w:szCs w:val="24"/>
        </w:rPr>
        <w:t>.</w:t>
      </w:r>
      <w:r w:rsidR="004C0F0C" w:rsidRPr="00921871">
        <w:rPr>
          <w:rFonts w:ascii="Times New Roman" w:hAnsi="Times New Roman" w:cs="Times New Roman"/>
          <w:color w:val="FF0000"/>
          <w:sz w:val="24"/>
          <w:szCs w:val="24"/>
        </w:rPr>
        <w:t xml:space="preserve"> </w:t>
      </w:r>
      <w:r w:rsidRPr="00921871">
        <w:rPr>
          <w:rFonts w:ascii="Times New Roman" w:hAnsi="Times New Roman" w:cs="Times New Roman"/>
          <w:color w:val="FF0000"/>
          <w:sz w:val="24"/>
          <w:szCs w:val="24"/>
        </w:rPr>
        <w:t>2.2</w:t>
      </w:r>
      <w:r w:rsidRPr="00921871">
        <w:rPr>
          <w:rFonts w:ascii="Times New Roman" w:hAnsi="Times New Roman" w:cs="Times New Roman"/>
          <w:sz w:val="24"/>
          <w:szCs w:val="24"/>
        </w:rPr>
        <w:t>)</w:t>
      </w:r>
      <w:r w:rsidR="006549A3" w:rsidRPr="006549A3">
        <w:rPr>
          <w:rFonts w:ascii="Times New Roman" w:hAnsi="Times New Roman" w:cs="Times New Roman"/>
          <w:sz w:val="24"/>
          <w:szCs w:val="24"/>
        </w:rPr>
        <w:t>.</w:t>
      </w:r>
      <w:r w:rsidR="006549A3">
        <w:rPr>
          <w:rFonts w:ascii="Times New Roman" w:hAnsi="Times New Roman" w:cs="Times New Roman"/>
          <w:sz w:val="24"/>
          <w:szCs w:val="24"/>
        </w:rPr>
        <w:t xml:space="preserve"> </w:t>
      </w:r>
      <w:r w:rsidR="005203EE" w:rsidRPr="005203EE">
        <w:rPr>
          <w:rFonts w:ascii="Times New Roman" w:hAnsi="Times New Roman" w:cs="Times New Roman"/>
          <w:sz w:val="24"/>
          <w:szCs w:val="24"/>
        </w:rPr>
        <w:t>As an application of the mass-balance principle, the mass budget of ECs is grounded in the law of conservation of mass, which states that matter can neither be created nor destroyed. Within any well-defined system, the total mass of a substance entering must be balanced by the mass leaving, accumulating, or being transformed through internal processes (</w:t>
      </w:r>
      <w:r w:rsidR="00690CC6" w:rsidRPr="00690CC6">
        <w:rPr>
          <w:rFonts w:ascii="Times New Roman" w:hAnsi="Times New Roman" w:cs="Times New Roman"/>
          <w:color w:val="0070C0"/>
          <w:sz w:val="24"/>
          <w:szCs w:val="24"/>
        </w:rPr>
        <w:t xml:space="preserve">Himmelblau and Riggs, 2012; </w:t>
      </w:r>
      <w:r w:rsidR="005203EE" w:rsidRPr="005203EE">
        <w:rPr>
          <w:rFonts w:ascii="Times New Roman" w:hAnsi="Times New Roman" w:cs="Times New Roman"/>
          <w:color w:val="0070C0"/>
          <w:sz w:val="24"/>
          <w:szCs w:val="24"/>
        </w:rPr>
        <w:t>Nandagopal, 2023</w:t>
      </w:r>
      <w:r w:rsidR="005203EE" w:rsidRPr="005203EE">
        <w:rPr>
          <w:rFonts w:ascii="Times New Roman" w:hAnsi="Times New Roman" w:cs="Times New Roman"/>
          <w:sz w:val="24"/>
          <w:szCs w:val="24"/>
        </w:rPr>
        <w:t xml:space="preserve">). </w:t>
      </w:r>
    </w:p>
    <w:p w14:paraId="0C820B5E" w14:textId="1B5A3070" w:rsidR="00F01C72" w:rsidRDefault="004C0F0C" w:rsidP="004C0F0C">
      <w:pPr>
        <w:spacing w:after="0"/>
        <w:ind w:firstLine="360"/>
        <w:jc w:val="both"/>
        <w:rPr>
          <w:rFonts w:ascii="Times New Roman" w:hAnsi="Times New Roman" w:cs="Times New Roman"/>
          <w:sz w:val="24"/>
          <w:szCs w:val="24"/>
        </w:rPr>
      </w:pPr>
      <w:r w:rsidRPr="00471CD9">
        <w:rPr>
          <w:rFonts w:ascii="Times New Roman" w:hAnsi="Times New Roman" w:cs="Times New Roman"/>
          <w:sz w:val="24"/>
          <w:szCs w:val="24"/>
        </w:rPr>
        <w:t xml:space="preserve">The mass-balance for ECs can generally </w:t>
      </w:r>
      <w:r w:rsidRPr="000B4EA7">
        <w:rPr>
          <w:rFonts w:ascii="Times New Roman" w:hAnsi="Times New Roman" w:cs="Times New Roman"/>
          <w:sz w:val="24"/>
          <w:szCs w:val="24"/>
        </w:rPr>
        <w:t>be expressed as</w:t>
      </w:r>
      <w:r>
        <w:rPr>
          <w:rFonts w:ascii="Times New Roman" w:hAnsi="Times New Roman" w:cs="Times New Roman"/>
          <w:sz w:val="24"/>
          <w:szCs w:val="24"/>
        </w:rPr>
        <w:t xml:space="preserve"> </w:t>
      </w:r>
      <w:r w:rsidRPr="004C0F0C">
        <w:rPr>
          <w:rFonts w:ascii="Times New Roman" w:hAnsi="Times New Roman" w:cs="Times New Roman"/>
          <w:color w:val="FF0000"/>
          <w:sz w:val="24"/>
          <w:szCs w:val="24"/>
        </w:rPr>
        <w:t>Eq.2.1</w:t>
      </w:r>
      <w:r w:rsidRPr="000B4EA7">
        <w:rPr>
          <w:rFonts w:ascii="Times New Roman" w:hAnsi="Times New Roman" w:cs="Times New Roman"/>
          <w:sz w:val="24"/>
          <w:szCs w:val="24"/>
        </w:rPr>
        <w:t>:</w:t>
      </w:r>
    </w:p>
    <w:p w14:paraId="2C529F83" w14:textId="6250E15D" w:rsidR="000F0235" w:rsidRPr="00C45A2B" w:rsidRDefault="00000000" w:rsidP="000F0235">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input</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generation</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output</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accumulation</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consumption</m:t>
            </m:r>
          </m:sub>
        </m:sSub>
      </m:oMath>
      <w:r w:rsidR="000F0235" w:rsidRPr="00C45A2B">
        <w:rPr>
          <w:rFonts w:ascii="Times New Roman" w:hAnsi="Times New Roman" w:cs="Times New Roman"/>
          <w:color w:val="FF0000"/>
          <w:sz w:val="24"/>
          <w:szCs w:val="24"/>
        </w:rPr>
        <w:t xml:space="preserve">     (</w:t>
      </w:r>
      <w:r w:rsidR="0065748E" w:rsidRPr="00C45A2B">
        <w:rPr>
          <w:rFonts w:ascii="Times New Roman" w:hAnsi="Times New Roman" w:cs="Times New Roman"/>
          <w:color w:val="FF0000"/>
          <w:sz w:val="24"/>
          <w:szCs w:val="24"/>
        </w:rPr>
        <w:t>2.1</w:t>
      </w:r>
      <w:r w:rsidR="000F0235" w:rsidRPr="00C45A2B">
        <w:rPr>
          <w:rFonts w:ascii="Times New Roman" w:hAnsi="Times New Roman" w:cs="Times New Roman"/>
          <w:color w:val="FF0000"/>
          <w:sz w:val="24"/>
          <w:szCs w:val="24"/>
        </w:rPr>
        <w:t>)</w:t>
      </w:r>
    </w:p>
    <w:p w14:paraId="476D69CD" w14:textId="5C81356E" w:rsidR="002560E0" w:rsidRDefault="002560E0" w:rsidP="000F0235">
      <w:pPr>
        <w:spacing w:after="0"/>
        <w:jc w:val="both"/>
        <w:rPr>
          <w:rFonts w:ascii="Times New Roman" w:hAnsi="Times New Roman" w:cs="Times New Roman"/>
          <w:sz w:val="24"/>
          <w:szCs w:val="24"/>
        </w:rPr>
      </w:pPr>
      <w:r>
        <w:rPr>
          <w:rFonts w:ascii="Times New Roman" w:hAnsi="Times New Roman" w:cs="Times New Roman"/>
          <w:sz w:val="24"/>
          <w:szCs w:val="24"/>
        </w:rPr>
        <w:t>where</w:t>
      </w:r>
      <w:r w:rsidR="00F01C72" w:rsidRPr="00F01C7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input</m:t>
            </m:r>
          </m:sub>
        </m:sSub>
      </m:oMath>
      <w:r w:rsidR="00F01C72" w:rsidRPr="00F01C72">
        <w:rPr>
          <w:rFonts w:ascii="Times New Roman" w:hAnsi="Times New Roman" w:cs="Times New Roman"/>
          <w:sz w:val="24"/>
          <w:szCs w:val="24"/>
        </w:rPr>
        <w:t xml:space="preserve"> represents the mass entering the system,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output</m:t>
            </m:r>
          </m:sub>
        </m:sSub>
      </m:oMath>
      <w:r w:rsidR="00F01C72" w:rsidRPr="00F01C72">
        <w:rPr>
          <w:rFonts w:ascii="Times New Roman" w:hAnsi="Times New Roman" w:cs="Times New Roman"/>
          <w:sz w:val="24"/>
          <w:szCs w:val="24"/>
        </w:rPr>
        <w:t xml:space="preserve">is the mass leaving the system,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accumulation</m:t>
            </m:r>
          </m:sub>
        </m:sSub>
      </m:oMath>
      <w:r w:rsidR="00F01C72" w:rsidRPr="00F01C72">
        <w:rPr>
          <w:rFonts w:ascii="Times New Roman" w:hAnsi="Times New Roman" w:cs="Times New Roman"/>
          <w:sz w:val="24"/>
          <w:szCs w:val="24"/>
        </w:rPr>
        <w:t xml:space="preserve"> refers to the net change in mass within the system over time,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generation</m:t>
            </m:r>
          </m:sub>
        </m:sSub>
      </m:oMath>
      <w:r w:rsidR="00F01C72" w:rsidRPr="00F01C72">
        <w:rPr>
          <w:rFonts w:ascii="Times New Roman" w:hAnsi="Times New Roman" w:cs="Times New Roman"/>
          <w:sz w:val="24"/>
          <w:szCs w:val="24"/>
        </w:rPr>
        <w:t xml:space="preserve"> accounts for any mass produced internally (e.g., through chemical reactions or biological processes), and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consumption</m:t>
            </m:r>
          </m:sub>
        </m:sSub>
      </m:oMath>
      <w:r w:rsidR="00F01C72" w:rsidRPr="00F01C72">
        <w:rPr>
          <w:rFonts w:ascii="Times New Roman" w:hAnsi="Times New Roman" w:cs="Times New Roman"/>
          <w:sz w:val="24"/>
          <w:szCs w:val="24"/>
        </w:rPr>
        <w:t xml:space="preserve"> denotes mass removed or transformed within the system.</w:t>
      </w:r>
      <w:r w:rsidR="000F0235">
        <w:rPr>
          <w:rFonts w:ascii="Times New Roman" w:hAnsi="Times New Roman" w:cs="Times New Roman"/>
          <w:sz w:val="24"/>
          <w:szCs w:val="24"/>
        </w:rPr>
        <w:t xml:space="preserve"> </w:t>
      </w:r>
    </w:p>
    <w:p w14:paraId="7711CE75" w14:textId="2F4814EA" w:rsidR="00F01C72" w:rsidRDefault="00A22924" w:rsidP="00A22924">
      <w:pPr>
        <w:spacing w:after="0"/>
        <w:ind w:firstLine="360"/>
        <w:jc w:val="both"/>
        <w:rPr>
          <w:rFonts w:ascii="Times New Roman" w:hAnsi="Times New Roman" w:cs="Times New Roman"/>
          <w:sz w:val="24"/>
          <w:szCs w:val="24"/>
        </w:rPr>
      </w:pPr>
      <w:r w:rsidRPr="008B52DC">
        <w:rPr>
          <w:rFonts w:ascii="Times New Roman" w:hAnsi="Times New Roman" w:cs="Times New Roman"/>
          <w:sz w:val="24"/>
          <w:szCs w:val="24"/>
        </w:rPr>
        <w:t xml:space="preserve">For non-reactive ECs, in which neither generation nor consumption occurs, the </w:t>
      </w:r>
      <w:r w:rsidRPr="00A22924">
        <w:rPr>
          <w:rFonts w:ascii="Times New Roman" w:hAnsi="Times New Roman" w:cs="Times New Roman"/>
          <w:color w:val="FF0000"/>
          <w:sz w:val="24"/>
          <w:szCs w:val="24"/>
        </w:rPr>
        <w:t xml:space="preserve">Eq.2.1 </w:t>
      </w:r>
      <w:r w:rsidRPr="008B52DC">
        <w:rPr>
          <w:rFonts w:ascii="Times New Roman" w:hAnsi="Times New Roman" w:cs="Times New Roman"/>
          <w:sz w:val="24"/>
          <w:szCs w:val="24"/>
        </w:rPr>
        <w:t>simplifies to</w:t>
      </w:r>
      <w:r w:rsidR="00A912AF">
        <w:rPr>
          <w:rFonts w:ascii="Times New Roman" w:hAnsi="Times New Roman" w:cs="Times New Roman"/>
          <w:sz w:val="24"/>
          <w:szCs w:val="24"/>
        </w:rPr>
        <w:t>:</w:t>
      </w:r>
    </w:p>
    <w:p w14:paraId="1231BF16" w14:textId="65A48B0C" w:rsidR="000F0235" w:rsidRPr="00C45A2B" w:rsidRDefault="00000000" w:rsidP="000F0235">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input</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output</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EC</m:t>
            </m:r>
          </m:e>
          <m:sub>
            <m:r>
              <w:rPr>
                <w:rFonts w:ascii="Cambria Math" w:hAnsi="Cambria Math" w:cs="Times New Roman"/>
                <w:color w:val="FF0000"/>
                <w:sz w:val="24"/>
                <w:szCs w:val="24"/>
              </w:rPr>
              <m:t>accumulation</m:t>
            </m:r>
          </m:sub>
        </m:sSub>
      </m:oMath>
      <w:r w:rsidR="00A22924">
        <w:rPr>
          <w:rFonts w:ascii="Times New Roman" w:hAnsi="Times New Roman" w:cs="Times New Roman"/>
          <w:color w:val="FF0000"/>
          <w:sz w:val="24"/>
          <w:szCs w:val="24"/>
        </w:rPr>
        <w:t xml:space="preserve">     </w:t>
      </w:r>
      <w:r w:rsidR="000F0235" w:rsidRPr="00C45A2B">
        <w:rPr>
          <w:rFonts w:ascii="Times New Roman" w:hAnsi="Times New Roman" w:cs="Times New Roman"/>
          <w:color w:val="FF0000"/>
          <w:sz w:val="24"/>
          <w:szCs w:val="24"/>
        </w:rPr>
        <w:t>(2</w:t>
      </w:r>
      <w:r w:rsidR="00B96EF1" w:rsidRPr="00C45A2B">
        <w:rPr>
          <w:rFonts w:ascii="Times New Roman" w:hAnsi="Times New Roman" w:cs="Times New Roman"/>
          <w:color w:val="FF0000"/>
          <w:sz w:val="24"/>
          <w:szCs w:val="24"/>
        </w:rPr>
        <w:t>.2</w:t>
      </w:r>
      <w:r w:rsidR="000F0235" w:rsidRPr="00C45A2B">
        <w:rPr>
          <w:rFonts w:ascii="Times New Roman" w:hAnsi="Times New Roman" w:cs="Times New Roman"/>
          <w:color w:val="FF0000"/>
          <w:sz w:val="24"/>
          <w:szCs w:val="24"/>
        </w:rPr>
        <w:t>)</w:t>
      </w:r>
    </w:p>
    <w:p w14:paraId="39CA0BCA" w14:textId="77777777" w:rsidR="00294CB4" w:rsidRDefault="00294CB4" w:rsidP="00294CB4">
      <w:pPr>
        <w:spacing w:after="0"/>
        <w:ind w:firstLine="360"/>
        <w:jc w:val="both"/>
        <w:rPr>
          <w:rFonts w:ascii="Times New Roman" w:hAnsi="Times New Roman" w:cs="Times New Roman"/>
          <w:sz w:val="24"/>
          <w:szCs w:val="24"/>
        </w:rPr>
      </w:pPr>
      <w:r w:rsidRPr="00A836C8">
        <w:rPr>
          <w:rFonts w:ascii="Times New Roman" w:hAnsi="Times New Roman" w:cs="Times New Roman"/>
          <w:sz w:val="24"/>
          <w:szCs w:val="24"/>
        </w:rPr>
        <w:t xml:space="preserve">As illustrated in </w:t>
      </w:r>
      <w:r w:rsidRPr="00A836C8">
        <w:rPr>
          <w:rFonts w:ascii="Times New Roman" w:hAnsi="Times New Roman" w:cs="Times New Roman"/>
          <w:color w:val="FF0000"/>
          <w:sz w:val="24"/>
          <w:szCs w:val="24"/>
        </w:rPr>
        <w:t xml:space="preserve">Fig. 2.2 </w:t>
      </w:r>
      <w:r w:rsidRPr="00A836C8">
        <w:rPr>
          <w:rFonts w:ascii="Times New Roman" w:hAnsi="Times New Roman" w:cs="Times New Roman"/>
          <w:sz w:val="24"/>
          <w:szCs w:val="24"/>
        </w:rPr>
        <w:t xml:space="preserve">and </w:t>
      </w:r>
      <w:proofErr w:type="spellStart"/>
      <w:r w:rsidRPr="00A836C8">
        <w:rPr>
          <w:rFonts w:ascii="Times New Roman" w:hAnsi="Times New Roman" w:cs="Times New Roman"/>
          <w:color w:val="FF0000"/>
          <w:sz w:val="24"/>
          <w:szCs w:val="24"/>
        </w:rPr>
        <w:t>Eqs</w:t>
      </w:r>
      <w:proofErr w:type="spellEnd"/>
      <w:r w:rsidRPr="00A836C8">
        <w:rPr>
          <w:rFonts w:ascii="Times New Roman" w:hAnsi="Times New Roman" w:cs="Times New Roman"/>
          <w:color w:val="FF0000"/>
          <w:sz w:val="24"/>
          <w:szCs w:val="24"/>
        </w:rPr>
        <w:t xml:space="preserve"> 2.1 </w:t>
      </w:r>
      <w:r w:rsidRPr="00A836C8">
        <w:rPr>
          <w:rFonts w:ascii="Times New Roman" w:hAnsi="Times New Roman" w:cs="Times New Roman"/>
          <w:sz w:val="24"/>
          <w:szCs w:val="24"/>
        </w:rPr>
        <w:t xml:space="preserve">and </w:t>
      </w:r>
      <w:r w:rsidRPr="00A836C8">
        <w:rPr>
          <w:rFonts w:ascii="Times New Roman" w:hAnsi="Times New Roman" w:cs="Times New Roman"/>
          <w:color w:val="FF0000"/>
          <w:sz w:val="24"/>
          <w:szCs w:val="24"/>
        </w:rPr>
        <w:t>2.2</w:t>
      </w:r>
      <w:r w:rsidRPr="00A836C8">
        <w:rPr>
          <w:rFonts w:ascii="Times New Roman" w:hAnsi="Times New Roman" w:cs="Times New Roman"/>
          <w:sz w:val="24"/>
          <w:szCs w:val="24"/>
        </w:rPr>
        <w:t xml:space="preserve">, the mass budget of ECs offers </w:t>
      </w:r>
      <w:r>
        <w:rPr>
          <w:rFonts w:ascii="Times New Roman" w:hAnsi="Times New Roman" w:cs="Times New Roman"/>
          <w:sz w:val="24"/>
          <w:szCs w:val="24"/>
        </w:rPr>
        <w:t>opportunities to integrate all relevant physical, chemical, and biological processes and to develop a</w:t>
      </w:r>
      <w:r w:rsidRPr="00A836C8">
        <w:rPr>
          <w:rFonts w:ascii="Times New Roman" w:hAnsi="Times New Roman" w:cs="Times New Roman"/>
          <w:sz w:val="24"/>
          <w:szCs w:val="24"/>
        </w:rPr>
        <w:t xml:space="preserve"> CMB</w:t>
      </w:r>
      <w:r>
        <w:rPr>
          <w:rFonts w:ascii="Times New Roman" w:hAnsi="Times New Roman" w:cs="Times New Roman"/>
          <w:sz w:val="24"/>
          <w:szCs w:val="24"/>
        </w:rPr>
        <w:t xml:space="preserve"> analytical framework</w:t>
      </w:r>
      <w:r w:rsidRPr="00A836C8">
        <w:rPr>
          <w:rFonts w:ascii="Times New Roman" w:hAnsi="Times New Roman" w:cs="Times New Roman"/>
          <w:sz w:val="24"/>
          <w:szCs w:val="24"/>
        </w:rPr>
        <w:t xml:space="preserve"> to quantitatively capture EC dynamics along the land-sea continuum. Notably, </w:t>
      </w:r>
      <w:r>
        <w:rPr>
          <w:rFonts w:ascii="Times New Roman" w:hAnsi="Times New Roman" w:cs="Times New Roman"/>
          <w:sz w:val="24"/>
          <w:szCs w:val="24"/>
        </w:rPr>
        <w:t xml:space="preserve">CBM </w:t>
      </w:r>
      <w:r w:rsidRPr="00801E03">
        <w:rPr>
          <w:rFonts w:ascii="Times New Roman" w:hAnsi="Times New Roman" w:cs="Times New Roman"/>
          <w:sz w:val="24"/>
          <w:szCs w:val="24"/>
        </w:rPr>
        <w:t>provides predictive insight into source-to-sink pathways by systematically capturing the generation, transport, retention, accumulation, transformation, and degradation of ECs</w:t>
      </w:r>
      <w:r w:rsidRPr="00A836C8">
        <w:rPr>
          <w:rFonts w:ascii="Times New Roman" w:hAnsi="Times New Roman" w:cs="Times New Roman"/>
          <w:sz w:val="24"/>
          <w:szCs w:val="24"/>
        </w:rPr>
        <w:t>.</w:t>
      </w:r>
      <w:r>
        <w:rPr>
          <w:rFonts w:ascii="Times New Roman" w:hAnsi="Times New Roman" w:cs="Times New Roman"/>
          <w:sz w:val="24"/>
          <w:szCs w:val="24"/>
        </w:rPr>
        <w:t xml:space="preserve"> </w:t>
      </w:r>
      <w:r w:rsidRPr="00A836C8">
        <w:rPr>
          <w:rFonts w:ascii="Times New Roman" w:hAnsi="Times New Roman" w:cs="Times New Roman"/>
          <w:sz w:val="24"/>
          <w:szCs w:val="24"/>
        </w:rPr>
        <w:t xml:space="preserve">The application of CMB requires the explicit definition of system boundaries: (1) the </w:t>
      </w:r>
      <w:r w:rsidRPr="00A836C8">
        <w:rPr>
          <w:rFonts w:ascii="Times New Roman" w:hAnsi="Times New Roman" w:cs="Times New Roman"/>
          <w:i/>
          <w:iCs/>
          <w:sz w:val="24"/>
          <w:szCs w:val="24"/>
        </w:rPr>
        <w:t>spatial domain</w:t>
      </w:r>
      <w:r w:rsidRPr="00A836C8">
        <w:rPr>
          <w:rFonts w:ascii="Times New Roman" w:hAnsi="Times New Roman" w:cs="Times New Roman"/>
          <w:sz w:val="24"/>
          <w:szCs w:val="24"/>
        </w:rPr>
        <w:t xml:space="preserve">, such as a river reach between two monitoring stations; (2) the </w:t>
      </w:r>
      <w:r w:rsidRPr="00A836C8">
        <w:rPr>
          <w:rFonts w:ascii="Times New Roman" w:hAnsi="Times New Roman" w:cs="Times New Roman"/>
          <w:i/>
          <w:iCs/>
          <w:sz w:val="24"/>
          <w:szCs w:val="24"/>
        </w:rPr>
        <w:t>temporal scope</w:t>
      </w:r>
      <w:r w:rsidRPr="00A836C8">
        <w:rPr>
          <w:rFonts w:ascii="Times New Roman" w:hAnsi="Times New Roman" w:cs="Times New Roman"/>
          <w:sz w:val="24"/>
          <w:szCs w:val="24"/>
        </w:rPr>
        <w:t xml:space="preserve">, for example, a </w:t>
      </w:r>
      <w:proofErr w:type="gramStart"/>
      <w:r w:rsidRPr="00A836C8">
        <w:rPr>
          <w:rFonts w:ascii="Times New Roman" w:hAnsi="Times New Roman" w:cs="Times New Roman"/>
          <w:sz w:val="24"/>
          <w:szCs w:val="24"/>
        </w:rPr>
        <w:t>72</w:t>
      </w:r>
      <w:r>
        <w:rPr>
          <w:rFonts w:ascii="Times New Roman" w:hAnsi="Times New Roman" w:cs="Times New Roman"/>
          <w:sz w:val="24"/>
          <w:szCs w:val="24"/>
        </w:rPr>
        <w:t xml:space="preserve"> </w:t>
      </w:r>
      <w:r w:rsidRPr="00A836C8">
        <w:rPr>
          <w:rFonts w:ascii="Times New Roman" w:hAnsi="Times New Roman" w:cs="Times New Roman"/>
          <w:sz w:val="24"/>
          <w:szCs w:val="24"/>
        </w:rPr>
        <w:t>h</w:t>
      </w:r>
      <w:proofErr w:type="gramEnd"/>
      <w:r>
        <w:rPr>
          <w:rFonts w:ascii="Times New Roman" w:hAnsi="Times New Roman" w:cs="Times New Roman"/>
          <w:sz w:val="24"/>
          <w:szCs w:val="24"/>
        </w:rPr>
        <w:t xml:space="preserve"> </w:t>
      </w:r>
      <w:r w:rsidRPr="00A836C8">
        <w:rPr>
          <w:rFonts w:ascii="Times New Roman" w:hAnsi="Times New Roman" w:cs="Times New Roman"/>
          <w:sz w:val="24"/>
          <w:szCs w:val="24"/>
        </w:rPr>
        <w:t xml:space="preserve">storm event; and (3) the </w:t>
      </w:r>
      <w:r w:rsidRPr="00A836C8">
        <w:rPr>
          <w:rFonts w:ascii="Times New Roman" w:hAnsi="Times New Roman" w:cs="Times New Roman"/>
          <w:i/>
          <w:iCs/>
          <w:sz w:val="24"/>
          <w:szCs w:val="24"/>
        </w:rPr>
        <w:t>environmental phases</w:t>
      </w:r>
      <w:r w:rsidRPr="00A836C8">
        <w:rPr>
          <w:rFonts w:ascii="Times New Roman" w:hAnsi="Times New Roman" w:cs="Times New Roman"/>
          <w:sz w:val="24"/>
          <w:szCs w:val="24"/>
        </w:rPr>
        <w:t xml:space="preserve">, including the dissolved aqueous phase and suspended sediments. </w:t>
      </w:r>
      <w:r w:rsidRPr="000706BB">
        <w:rPr>
          <w:rFonts w:ascii="Times New Roman" w:hAnsi="Times New Roman" w:cs="Times New Roman"/>
          <w:sz w:val="24"/>
          <w:szCs w:val="24"/>
        </w:rPr>
        <w:t>Its proper implementation can be understood through four key aspects of EC dispersal</w:t>
      </w:r>
      <w:r>
        <w:rPr>
          <w:rFonts w:ascii="Times New Roman" w:hAnsi="Times New Roman" w:cs="Times New Roman"/>
          <w:sz w:val="24"/>
          <w:szCs w:val="24"/>
        </w:rPr>
        <w:t xml:space="preserve">, as illustrated in </w:t>
      </w:r>
      <w:r w:rsidRPr="00294CB4">
        <w:rPr>
          <w:rFonts w:ascii="Times New Roman" w:hAnsi="Times New Roman" w:cs="Times New Roman"/>
          <w:color w:val="FF0000"/>
          <w:sz w:val="24"/>
          <w:szCs w:val="24"/>
        </w:rPr>
        <w:t>Fig. 2.2</w:t>
      </w:r>
      <w:r>
        <w:rPr>
          <w:rFonts w:ascii="Times New Roman" w:hAnsi="Times New Roman" w:cs="Times New Roman"/>
          <w:sz w:val="24"/>
          <w:szCs w:val="24"/>
        </w:rPr>
        <w:t>:</w:t>
      </w:r>
      <w:r w:rsidRPr="000706BB">
        <w:rPr>
          <w:rFonts w:ascii="Times New Roman" w:hAnsi="Times New Roman" w:cs="Times New Roman"/>
          <w:sz w:val="24"/>
          <w:szCs w:val="24"/>
        </w:rPr>
        <w:t xml:space="preserve"> system boundaries, multiple output pathways, biogeochemical reactivity, and dynamic loads</w:t>
      </w:r>
      <w:r w:rsidRPr="00735295">
        <w:rPr>
          <w:rFonts w:ascii="Times New Roman" w:hAnsi="Times New Roman" w:cs="Times New Roman"/>
          <w:sz w:val="24"/>
          <w:szCs w:val="24"/>
        </w:rPr>
        <w:t>.</w:t>
      </w:r>
    </w:p>
    <w:p w14:paraId="1733110A" w14:textId="3E315BC3" w:rsidR="00294CB4" w:rsidRDefault="00294CB4" w:rsidP="00294CB4">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The </w:t>
      </w:r>
      <w:r w:rsidRPr="00341BA1">
        <w:rPr>
          <w:rFonts w:ascii="Times New Roman" w:hAnsi="Times New Roman" w:cs="Times New Roman"/>
          <w:i/>
          <w:iCs/>
          <w:sz w:val="24"/>
          <w:szCs w:val="24"/>
        </w:rPr>
        <w:t>system boundaries</w:t>
      </w:r>
      <w:r w:rsidRPr="00C5646B">
        <w:rPr>
          <w:rFonts w:ascii="Times New Roman" w:hAnsi="Times New Roman" w:cs="Times New Roman"/>
          <w:sz w:val="24"/>
          <w:szCs w:val="24"/>
        </w:rPr>
        <w:t xml:space="preserve"> emphasize the importance of precisely defining spatial and temporal limits to ensure accurate tracking of EC inputs from both point sources (e.g., wastewater treatment plants) and non-point sources (e.g., agricultural runoff). The </w:t>
      </w:r>
      <w:r w:rsidRPr="00341BA1">
        <w:rPr>
          <w:rFonts w:ascii="Times New Roman" w:hAnsi="Times New Roman" w:cs="Times New Roman"/>
          <w:i/>
          <w:iCs/>
          <w:sz w:val="24"/>
          <w:szCs w:val="24"/>
        </w:rPr>
        <w:t>multiple output pathways</w:t>
      </w:r>
      <w:r w:rsidRPr="00C5646B">
        <w:rPr>
          <w:rFonts w:ascii="Times New Roman" w:hAnsi="Times New Roman" w:cs="Times New Roman"/>
          <w:sz w:val="24"/>
          <w:szCs w:val="24"/>
        </w:rPr>
        <w:t xml:space="preserve"> </w:t>
      </w:r>
      <w:r>
        <w:rPr>
          <w:rFonts w:ascii="Times New Roman" w:hAnsi="Times New Roman" w:cs="Times New Roman"/>
          <w:sz w:val="24"/>
          <w:szCs w:val="24"/>
        </w:rPr>
        <w:t xml:space="preserve">underscore </w:t>
      </w:r>
      <w:r w:rsidRPr="00C5646B">
        <w:rPr>
          <w:rFonts w:ascii="Times New Roman" w:hAnsi="Times New Roman" w:cs="Times New Roman"/>
          <w:sz w:val="24"/>
          <w:szCs w:val="24"/>
        </w:rPr>
        <w:t xml:space="preserve">the </w:t>
      </w:r>
      <w:r>
        <w:rPr>
          <w:rFonts w:ascii="Times New Roman" w:hAnsi="Times New Roman" w:cs="Times New Roman"/>
          <w:sz w:val="24"/>
          <w:szCs w:val="24"/>
        </w:rPr>
        <w:t>equation’s ability to represent various routes of EC dispersal, including downstream transport, volatilization, and subsurface infiltration, thereby</w:t>
      </w:r>
      <w:r w:rsidRPr="00C5646B">
        <w:rPr>
          <w:rFonts w:ascii="Times New Roman" w:hAnsi="Times New Roman" w:cs="Times New Roman"/>
          <w:sz w:val="24"/>
          <w:szCs w:val="24"/>
        </w:rPr>
        <w:t xml:space="preserve"> enabling a comprehensive evaluation of EC movement under diverse hydrological and physicochemical conditions. The </w:t>
      </w:r>
      <w:r w:rsidRPr="00341BA1">
        <w:rPr>
          <w:rFonts w:ascii="Times New Roman" w:hAnsi="Times New Roman" w:cs="Times New Roman"/>
          <w:i/>
          <w:iCs/>
          <w:sz w:val="24"/>
          <w:szCs w:val="24"/>
        </w:rPr>
        <w:t>biogeochemical reactivity</w:t>
      </w:r>
      <w:r w:rsidRPr="00C5646B">
        <w:rPr>
          <w:rFonts w:ascii="Times New Roman" w:hAnsi="Times New Roman" w:cs="Times New Roman"/>
          <w:sz w:val="24"/>
          <w:szCs w:val="24"/>
        </w:rPr>
        <w:t xml:space="preserve"> underscores the potential to </w:t>
      </w:r>
      <w:r>
        <w:rPr>
          <w:rFonts w:ascii="Times New Roman" w:hAnsi="Times New Roman" w:cs="Times New Roman"/>
          <w:sz w:val="24"/>
          <w:szCs w:val="24"/>
        </w:rPr>
        <w:t xml:space="preserve">quantify the generation, interactions, and degradation of </w:t>
      </w:r>
      <w:r>
        <w:rPr>
          <w:rFonts w:ascii="Times New Roman" w:hAnsi="Times New Roman" w:cs="Times New Roman"/>
          <w:sz w:val="24"/>
          <w:szCs w:val="24"/>
        </w:rPr>
        <w:lastRenderedPageBreak/>
        <w:t>EC</w:t>
      </w:r>
      <w:r w:rsidRPr="00C5646B">
        <w:rPr>
          <w:rFonts w:ascii="Times New Roman" w:hAnsi="Times New Roman" w:cs="Times New Roman"/>
          <w:sz w:val="24"/>
          <w:szCs w:val="24"/>
        </w:rPr>
        <w:t xml:space="preserve">s, thereby capturing compound-specific transformation processes. For instance, the photodegradation of pharmaceuticals such as diclofenac and the microbial transformation of pesticides such as atrazine are key mechanisms that influence EC persistence and environmental behavior. </w:t>
      </w:r>
      <w:r>
        <w:rPr>
          <w:rFonts w:ascii="Times New Roman" w:hAnsi="Times New Roman" w:cs="Times New Roman"/>
          <w:sz w:val="24"/>
          <w:szCs w:val="24"/>
        </w:rPr>
        <w:t>T</w:t>
      </w:r>
      <w:r w:rsidRPr="00C5646B">
        <w:rPr>
          <w:rFonts w:ascii="Times New Roman" w:hAnsi="Times New Roman" w:cs="Times New Roman"/>
          <w:sz w:val="24"/>
          <w:szCs w:val="24"/>
        </w:rPr>
        <w:t xml:space="preserve">he </w:t>
      </w:r>
      <w:r w:rsidRPr="00341BA1">
        <w:rPr>
          <w:rFonts w:ascii="Times New Roman" w:hAnsi="Times New Roman" w:cs="Times New Roman"/>
          <w:i/>
          <w:iCs/>
          <w:sz w:val="24"/>
          <w:szCs w:val="24"/>
        </w:rPr>
        <w:t>dynamic loads</w:t>
      </w:r>
      <w:r w:rsidRPr="00C5646B">
        <w:rPr>
          <w:rFonts w:ascii="Times New Roman" w:hAnsi="Times New Roman" w:cs="Times New Roman"/>
          <w:sz w:val="24"/>
          <w:szCs w:val="24"/>
        </w:rPr>
        <w:t xml:space="preserve"> reflect the </w:t>
      </w:r>
      <w:r>
        <w:rPr>
          <w:rFonts w:ascii="Times New Roman" w:hAnsi="Times New Roman" w:cs="Times New Roman"/>
          <w:sz w:val="24"/>
          <w:szCs w:val="24"/>
        </w:rPr>
        <w:t xml:space="preserve">equation’s ability </w:t>
      </w:r>
      <w:r w:rsidRPr="00C5646B">
        <w:rPr>
          <w:rFonts w:ascii="Times New Roman" w:hAnsi="Times New Roman" w:cs="Times New Roman"/>
          <w:sz w:val="24"/>
          <w:szCs w:val="24"/>
        </w:rPr>
        <w:t xml:space="preserve">to </w:t>
      </w:r>
      <w:r>
        <w:rPr>
          <w:rFonts w:ascii="Times New Roman" w:hAnsi="Times New Roman" w:cs="Times New Roman"/>
          <w:sz w:val="24"/>
          <w:szCs w:val="24"/>
        </w:rPr>
        <w:t xml:space="preserve">capture </w:t>
      </w:r>
      <w:r w:rsidRPr="00C5646B">
        <w:rPr>
          <w:rFonts w:ascii="Times New Roman" w:hAnsi="Times New Roman" w:cs="Times New Roman"/>
          <w:sz w:val="24"/>
          <w:szCs w:val="24"/>
        </w:rPr>
        <w:t>loading of recalcitrant compounds such as perfluorooctanoic acid under steady-state conditions, while also simulating transient pulses triggered by episodic disturbances, including combined sewer overflows and heavy rainfall events</w:t>
      </w:r>
      <w:r w:rsidRPr="00881300">
        <w:rPr>
          <w:rFonts w:ascii="Times New Roman" w:hAnsi="Times New Roman" w:cs="Times New Roman"/>
          <w:sz w:val="24"/>
          <w:szCs w:val="24"/>
        </w:rPr>
        <w:t>.</w:t>
      </w:r>
    </w:p>
    <w:p w14:paraId="7836D88F" w14:textId="6B6E53B8" w:rsidR="00C45C48" w:rsidRPr="007207EF" w:rsidRDefault="0054311F" w:rsidP="00484651">
      <w:pPr>
        <w:pStyle w:val="Heading2"/>
        <w:rPr>
          <w:rFonts w:ascii="Times New Roman" w:hAnsi="Times New Roman" w:cs="Times New Roman"/>
          <w:b/>
          <w:bCs/>
          <w:color w:val="0070C0"/>
          <w:sz w:val="28"/>
        </w:rPr>
      </w:pPr>
      <w:r>
        <w:rPr>
          <w:rFonts w:ascii="Times New Roman" w:hAnsi="Times New Roman" w:cs="Times New Roman"/>
          <w:b/>
          <w:bCs/>
          <w:color w:val="0070C0"/>
          <w:sz w:val="28"/>
        </w:rPr>
        <w:t>2.</w:t>
      </w:r>
      <w:r w:rsidR="00890687" w:rsidRPr="007207EF">
        <w:rPr>
          <w:rFonts w:ascii="Times New Roman" w:hAnsi="Times New Roman" w:cs="Times New Roman"/>
          <w:b/>
          <w:bCs/>
          <w:color w:val="0070C0"/>
          <w:sz w:val="28"/>
        </w:rPr>
        <w:t>3</w:t>
      </w:r>
      <w:r w:rsidR="00EB681B" w:rsidRPr="007207EF">
        <w:rPr>
          <w:rFonts w:ascii="Times New Roman" w:hAnsi="Times New Roman" w:cs="Times New Roman"/>
          <w:b/>
          <w:bCs/>
          <w:color w:val="0070C0"/>
          <w:sz w:val="28"/>
        </w:rPr>
        <w:t>.</w:t>
      </w:r>
      <w:r w:rsidR="00890687" w:rsidRPr="007207EF">
        <w:rPr>
          <w:rFonts w:ascii="Times New Roman" w:hAnsi="Times New Roman" w:cs="Times New Roman"/>
          <w:b/>
          <w:bCs/>
          <w:color w:val="0070C0"/>
          <w:sz w:val="28"/>
        </w:rPr>
        <w:t>3</w:t>
      </w:r>
      <w:r w:rsidR="00EB681B" w:rsidRPr="007207EF">
        <w:rPr>
          <w:rFonts w:ascii="Times New Roman" w:hAnsi="Times New Roman" w:cs="Times New Roman"/>
          <w:b/>
          <w:bCs/>
          <w:color w:val="0070C0"/>
          <w:sz w:val="28"/>
        </w:rPr>
        <w:t xml:space="preserve">. </w:t>
      </w:r>
      <w:r w:rsidR="006E7997">
        <w:rPr>
          <w:rFonts w:ascii="Times New Roman" w:hAnsi="Times New Roman" w:cs="Times New Roman"/>
          <w:b/>
          <w:bCs/>
          <w:color w:val="0070C0"/>
          <w:sz w:val="28"/>
        </w:rPr>
        <w:t xml:space="preserve">CBM </w:t>
      </w:r>
      <w:r w:rsidR="00484651" w:rsidRPr="007207EF">
        <w:rPr>
          <w:rFonts w:ascii="Times New Roman" w:hAnsi="Times New Roman" w:cs="Times New Roman"/>
          <w:b/>
          <w:bCs/>
          <w:color w:val="0070C0"/>
          <w:sz w:val="28"/>
        </w:rPr>
        <w:t>applied to the entire continuum</w:t>
      </w:r>
    </w:p>
    <w:p w14:paraId="33EEE3F7" w14:textId="37947CEC" w:rsidR="002A74CA" w:rsidRDefault="002A74CA" w:rsidP="00EB3F35">
      <w:pPr>
        <w:spacing w:after="0"/>
        <w:ind w:firstLine="540"/>
        <w:jc w:val="both"/>
        <w:rPr>
          <w:rFonts w:ascii="Times New Roman" w:hAnsi="Times New Roman" w:cs="Times New Roman"/>
          <w:sz w:val="24"/>
          <w:szCs w:val="24"/>
        </w:rPr>
      </w:pPr>
      <w:r w:rsidRPr="002A74CA">
        <w:rPr>
          <w:rFonts w:ascii="Times New Roman" w:hAnsi="Times New Roman" w:cs="Times New Roman"/>
          <w:sz w:val="24"/>
          <w:szCs w:val="24"/>
        </w:rPr>
        <w:t xml:space="preserve">As shown in </w:t>
      </w:r>
      <w:r w:rsidRPr="002A74CA">
        <w:rPr>
          <w:rFonts w:ascii="Times New Roman" w:hAnsi="Times New Roman" w:cs="Times New Roman"/>
          <w:color w:val="FF0000"/>
          <w:sz w:val="24"/>
          <w:szCs w:val="24"/>
        </w:rPr>
        <w:t xml:space="preserve">Fig. 2.2a </w:t>
      </w:r>
      <w:r w:rsidRPr="002A74CA">
        <w:rPr>
          <w:rFonts w:ascii="Times New Roman" w:hAnsi="Times New Roman" w:cs="Times New Roman"/>
          <w:sz w:val="24"/>
          <w:szCs w:val="24"/>
        </w:rPr>
        <w:t xml:space="preserve">and formalized in </w:t>
      </w:r>
      <w:r w:rsidR="00F55788">
        <w:rPr>
          <w:rFonts w:ascii="Times New Roman" w:hAnsi="Times New Roman" w:cs="Times New Roman"/>
          <w:color w:val="FF0000"/>
          <w:sz w:val="24"/>
          <w:szCs w:val="24"/>
        </w:rPr>
        <w:t>Eq.</w:t>
      </w:r>
      <w:r w:rsidRPr="002A74CA">
        <w:rPr>
          <w:rFonts w:ascii="Times New Roman" w:hAnsi="Times New Roman" w:cs="Times New Roman"/>
          <w:color w:val="FF0000"/>
          <w:sz w:val="24"/>
          <w:szCs w:val="24"/>
        </w:rPr>
        <w:t xml:space="preserve"> 2.2</w:t>
      </w:r>
      <w:r w:rsidRPr="002A74CA">
        <w:rPr>
          <w:rFonts w:ascii="Times New Roman" w:hAnsi="Times New Roman" w:cs="Times New Roman"/>
          <w:sz w:val="24"/>
          <w:szCs w:val="24"/>
        </w:rPr>
        <w:t>, EC dynamics, framed within a mass-balance approach, can be described as processes involving the generation, transformation, and transfer of ECs from sources to terminal receptors (</w:t>
      </w:r>
      <w:r w:rsidRPr="002A74CA">
        <w:rPr>
          <w:rFonts w:ascii="Times New Roman" w:hAnsi="Times New Roman" w:cs="Times New Roman"/>
          <w:color w:val="FF0000"/>
          <w:sz w:val="24"/>
          <w:szCs w:val="24"/>
        </w:rPr>
        <w:t>Fig. 2.2a</w:t>
      </w:r>
      <w:r w:rsidRPr="002A74CA">
        <w:rPr>
          <w:rFonts w:ascii="Times New Roman" w:hAnsi="Times New Roman" w:cs="Times New Roman"/>
          <w:sz w:val="24"/>
          <w:szCs w:val="24"/>
        </w:rPr>
        <w:t>). Along the entire land</w:t>
      </w:r>
      <w:r>
        <w:rPr>
          <w:rFonts w:ascii="Times New Roman" w:hAnsi="Times New Roman" w:cs="Times New Roman"/>
          <w:sz w:val="24"/>
          <w:szCs w:val="24"/>
        </w:rPr>
        <w:t>-</w:t>
      </w:r>
      <w:r w:rsidRPr="002A74CA">
        <w:rPr>
          <w:rFonts w:ascii="Times New Roman" w:hAnsi="Times New Roman" w:cs="Times New Roman"/>
          <w:sz w:val="24"/>
          <w:szCs w:val="24"/>
        </w:rPr>
        <w:t xml:space="preserve">sea continuum, </w:t>
      </w:r>
      <w:r>
        <w:rPr>
          <w:rFonts w:ascii="Times New Roman" w:hAnsi="Times New Roman" w:cs="Times New Roman"/>
          <w:sz w:val="24"/>
          <w:szCs w:val="24"/>
        </w:rPr>
        <w:t xml:space="preserve">EC </w:t>
      </w:r>
      <w:r w:rsidRPr="002A74CA">
        <w:rPr>
          <w:rFonts w:ascii="Times New Roman" w:hAnsi="Times New Roman" w:cs="Times New Roman"/>
          <w:sz w:val="24"/>
          <w:szCs w:val="24"/>
        </w:rPr>
        <w:t>dynamics unfold across four hierarchically structured source compartments</w:t>
      </w:r>
      <w:r>
        <w:rPr>
          <w:rFonts w:ascii="Times New Roman" w:hAnsi="Times New Roman" w:cs="Times New Roman"/>
          <w:sz w:val="24"/>
          <w:szCs w:val="24"/>
        </w:rPr>
        <w:t xml:space="preserve">, </w:t>
      </w:r>
      <w:r w:rsidRPr="002A74CA">
        <w:rPr>
          <w:rFonts w:ascii="Times New Roman" w:hAnsi="Times New Roman" w:cs="Times New Roman"/>
          <w:sz w:val="24"/>
          <w:szCs w:val="24"/>
        </w:rPr>
        <w:t>primary (S1), secondary (S2), tertiary (S3), and quaternary (S4)</w:t>
      </w:r>
      <w:r>
        <w:rPr>
          <w:rFonts w:ascii="Times New Roman" w:hAnsi="Times New Roman" w:cs="Times New Roman"/>
          <w:sz w:val="24"/>
          <w:szCs w:val="24"/>
        </w:rPr>
        <w:t xml:space="preserve">, </w:t>
      </w:r>
      <w:r w:rsidRPr="002A74CA">
        <w:rPr>
          <w:rFonts w:ascii="Times New Roman" w:hAnsi="Times New Roman" w:cs="Times New Roman"/>
          <w:sz w:val="24"/>
          <w:szCs w:val="24"/>
        </w:rPr>
        <w:t>as well as a coastal receptor compartment.</w:t>
      </w:r>
      <w:r>
        <w:rPr>
          <w:rFonts w:ascii="Times New Roman" w:hAnsi="Times New Roman" w:cs="Times New Roman"/>
          <w:sz w:val="24"/>
          <w:szCs w:val="24"/>
        </w:rPr>
        <w:t xml:space="preserve"> </w:t>
      </w:r>
      <w:r w:rsidRPr="002A74CA">
        <w:rPr>
          <w:rFonts w:ascii="Times New Roman" w:hAnsi="Times New Roman" w:cs="Times New Roman"/>
          <w:sz w:val="24"/>
          <w:szCs w:val="24"/>
        </w:rPr>
        <w:t>The interactions among these compartments are governed by human activities, contaminant interactions, and environmental processes, represented respectively as human-driven EC generation (HEG), EC-driven EC interactions (ECI), and environment-driven EC interactions (EEI) (</w:t>
      </w:r>
      <w:r w:rsidRPr="002A74CA">
        <w:rPr>
          <w:rFonts w:ascii="Times New Roman" w:hAnsi="Times New Roman" w:cs="Times New Roman"/>
          <w:color w:val="FF0000"/>
          <w:sz w:val="24"/>
          <w:szCs w:val="24"/>
        </w:rPr>
        <w:t xml:space="preserve">Fig. </w:t>
      </w:r>
      <w:r>
        <w:rPr>
          <w:rFonts w:ascii="Times New Roman" w:hAnsi="Times New Roman" w:cs="Times New Roman"/>
          <w:color w:val="FF0000"/>
          <w:sz w:val="24"/>
          <w:szCs w:val="24"/>
        </w:rPr>
        <w:t>2.2</w:t>
      </w:r>
      <w:r w:rsidRPr="002A74CA">
        <w:rPr>
          <w:rFonts w:ascii="Times New Roman" w:hAnsi="Times New Roman" w:cs="Times New Roman"/>
          <w:color w:val="FF0000"/>
          <w:sz w:val="24"/>
          <w:szCs w:val="24"/>
        </w:rPr>
        <w:t>a</w:t>
      </w:r>
      <w:r w:rsidRPr="002A74CA">
        <w:rPr>
          <w:rFonts w:ascii="Times New Roman" w:hAnsi="Times New Roman" w:cs="Times New Roman"/>
          <w:sz w:val="24"/>
          <w:szCs w:val="24"/>
        </w:rPr>
        <w:t>).</w:t>
      </w:r>
    </w:p>
    <w:p w14:paraId="4D793744" w14:textId="19EFAFC6" w:rsidR="00EC41A8" w:rsidRDefault="00EC41A8" w:rsidP="003D70B8">
      <w:pPr>
        <w:spacing w:after="0"/>
        <w:ind w:firstLine="540"/>
        <w:jc w:val="both"/>
        <w:rPr>
          <w:rFonts w:ascii="Times New Roman" w:hAnsi="Times New Roman" w:cs="Times New Roman"/>
          <w:sz w:val="24"/>
          <w:szCs w:val="24"/>
        </w:rPr>
      </w:pPr>
      <w:r w:rsidRPr="00EC41A8">
        <w:rPr>
          <w:rFonts w:ascii="Times New Roman" w:hAnsi="Times New Roman" w:cs="Times New Roman"/>
          <w:sz w:val="24"/>
          <w:szCs w:val="24"/>
        </w:rPr>
        <w:t xml:space="preserve">Human-mediated or upstream sources (S1) act as the initial entry points of ECs into the environment. These sources include wastewater effluents, industrial discharges, and urban and agricultural runoff, collectively introducing ECs through HEG. Once released, ECs are transported through several pathways. Deposition (Pathway 1) governs the movement of ECs from the air or water column to sediments, primarily via sedimentation and adsorption. Overflow (Pathway 2) represents intermittent fluxes triggered by disturbances such as storm events, urban drainage overflow, and tidal surges, producing short-term but substantial downstream transfers. Leaching and accumulation (Pathway 3) capture the infiltration of ECs into soils and subsurface layers, from which they may later re-enter surface waters or aquifers. Receptor pathways (Pathway 4) deliver ECs directly from human </w:t>
      </w:r>
      <w:r>
        <w:rPr>
          <w:rFonts w:ascii="Times New Roman" w:hAnsi="Times New Roman" w:cs="Times New Roman"/>
          <w:sz w:val="24"/>
          <w:szCs w:val="24"/>
        </w:rPr>
        <w:t xml:space="preserve">and </w:t>
      </w:r>
      <w:r w:rsidRPr="00EC41A8">
        <w:rPr>
          <w:rFonts w:ascii="Times New Roman" w:hAnsi="Times New Roman" w:cs="Times New Roman"/>
          <w:sz w:val="24"/>
          <w:szCs w:val="24"/>
        </w:rPr>
        <w:t>natural systems to terminal receptors, including coastal waters and oceanic benthic zones (</w:t>
      </w:r>
      <w:r w:rsidRPr="00EC41A8">
        <w:rPr>
          <w:rFonts w:ascii="Times New Roman" w:hAnsi="Times New Roman" w:cs="Times New Roman"/>
          <w:color w:val="FF0000"/>
          <w:sz w:val="24"/>
          <w:szCs w:val="24"/>
        </w:rPr>
        <w:t>Fig. 2.2a</w:t>
      </w:r>
      <w:r w:rsidRPr="00EC41A8">
        <w:rPr>
          <w:rFonts w:ascii="Times New Roman" w:hAnsi="Times New Roman" w:cs="Times New Roman"/>
          <w:sz w:val="24"/>
          <w:szCs w:val="24"/>
        </w:rPr>
        <w:t>).</w:t>
      </w:r>
    </w:p>
    <w:p w14:paraId="32B18464" w14:textId="1EB1885A" w:rsidR="00EC41A8" w:rsidRDefault="00EC41A8" w:rsidP="002B0749">
      <w:pPr>
        <w:spacing w:after="0"/>
        <w:ind w:firstLine="540"/>
        <w:jc w:val="both"/>
        <w:rPr>
          <w:rFonts w:ascii="Times New Roman" w:hAnsi="Times New Roman" w:cs="Times New Roman"/>
          <w:sz w:val="24"/>
          <w:szCs w:val="24"/>
        </w:rPr>
      </w:pPr>
      <w:r w:rsidRPr="00EC41A8">
        <w:rPr>
          <w:rFonts w:ascii="Times New Roman" w:hAnsi="Times New Roman" w:cs="Times New Roman"/>
          <w:sz w:val="24"/>
          <w:szCs w:val="24"/>
        </w:rPr>
        <w:t xml:space="preserve">Secondary sources (S2) represent interaction-mediated reservoirs that arise from the alteration and remobilization of ECs. For instance, ECs adsorbed onto suspended sediments become secondary sources when resuspension occurs under turbulent flow </w:t>
      </w:r>
      <w:r>
        <w:rPr>
          <w:rFonts w:ascii="Times New Roman" w:hAnsi="Times New Roman" w:cs="Times New Roman"/>
          <w:sz w:val="24"/>
          <w:szCs w:val="24"/>
        </w:rPr>
        <w:t>and</w:t>
      </w:r>
      <w:r w:rsidRPr="00EC41A8">
        <w:rPr>
          <w:rFonts w:ascii="Times New Roman" w:hAnsi="Times New Roman" w:cs="Times New Roman"/>
          <w:sz w:val="24"/>
          <w:szCs w:val="24"/>
        </w:rPr>
        <w:t xml:space="preserve"> tidal mixing conditions. </w:t>
      </w:r>
      <w:r w:rsidR="002B0749" w:rsidRPr="002B0749">
        <w:rPr>
          <w:rFonts w:ascii="Times New Roman" w:hAnsi="Times New Roman" w:cs="Times New Roman"/>
          <w:sz w:val="24"/>
          <w:szCs w:val="24"/>
        </w:rPr>
        <w:t>These processes are governed by ECI, whereby interactions among diverse ECs, as well as between ECs and co-occurring contaminants, alter their degradation pathways, partitioning behavior, and bioavailability</w:t>
      </w:r>
      <w:r w:rsidRPr="00EC41A8">
        <w:rPr>
          <w:rFonts w:ascii="Times New Roman" w:hAnsi="Times New Roman" w:cs="Times New Roman"/>
          <w:sz w:val="24"/>
          <w:szCs w:val="24"/>
        </w:rPr>
        <w:t>. Combined effects of sorption, photolysis, and biodegradation modify the persistence of ECs, while interactions with co-occurring contaminants may either enhance or suppress the behavior of individual compounds (</w:t>
      </w:r>
      <w:r w:rsidRPr="002B0749">
        <w:rPr>
          <w:rFonts w:ascii="Times New Roman" w:hAnsi="Times New Roman" w:cs="Times New Roman"/>
          <w:color w:val="FF0000"/>
          <w:sz w:val="24"/>
          <w:szCs w:val="24"/>
        </w:rPr>
        <w:t xml:space="preserve">Fig. </w:t>
      </w:r>
      <w:r w:rsidR="002B0749">
        <w:rPr>
          <w:rFonts w:ascii="Times New Roman" w:hAnsi="Times New Roman" w:cs="Times New Roman"/>
          <w:color w:val="FF0000"/>
          <w:sz w:val="24"/>
          <w:szCs w:val="24"/>
        </w:rPr>
        <w:t>2.2</w:t>
      </w:r>
      <w:r w:rsidRPr="002B0749">
        <w:rPr>
          <w:rFonts w:ascii="Times New Roman" w:hAnsi="Times New Roman" w:cs="Times New Roman"/>
          <w:color w:val="FF0000"/>
          <w:sz w:val="24"/>
          <w:szCs w:val="24"/>
        </w:rPr>
        <w:t>a</w:t>
      </w:r>
      <w:r w:rsidRPr="00EC41A8">
        <w:rPr>
          <w:rFonts w:ascii="Times New Roman" w:hAnsi="Times New Roman" w:cs="Times New Roman"/>
          <w:sz w:val="24"/>
          <w:szCs w:val="24"/>
        </w:rPr>
        <w:t>).</w:t>
      </w:r>
    </w:p>
    <w:p w14:paraId="562B6230" w14:textId="437C3F10" w:rsidR="00807AFD" w:rsidRDefault="00807AFD" w:rsidP="00F16551">
      <w:pPr>
        <w:spacing w:after="0"/>
        <w:ind w:firstLine="540"/>
        <w:jc w:val="both"/>
        <w:rPr>
          <w:rFonts w:ascii="Times New Roman" w:hAnsi="Times New Roman" w:cs="Times New Roman"/>
          <w:sz w:val="24"/>
          <w:szCs w:val="24"/>
        </w:rPr>
      </w:pPr>
      <w:r w:rsidRPr="00807AFD">
        <w:rPr>
          <w:rFonts w:ascii="Times New Roman" w:hAnsi="Times New Roman" w:cs="Times New Roman"/>
          <w:sz w:val="24"/>
          <w:szCs w:val="24"/>
        </w:rPr>
        <w:t>As ECs migrate farther from their origin, tertiary (S3) and quaternary (S4) sources represent distance- and spatially mediated processes. Tertiary sources include subsurface transport, estuarine mixing, and plume dispersion zones that extend the distribution of ECs across broader spatial scales. Quaternary sources</w:t>
      </w:r>
      <w:r>
        <w:rPr>
          <w:rFonts w:ascii="Times New Roman" w:hAnsi="Times New Roman" w:cs="Times New Roman"/>
          <w:sz w:val="24"/>
          <w:szCs w:val="24"/>
        </w:rPr>
        <w:t xml:space="preserve">, </w:t>
      </w:r>
      <w:r w:rsidRPr="00807AFD">
        <w:rPr>
          <w:rFonts w:ascii="Times New Roman" w:hAnsi="Times New Roman" w:cs="Times New Roman"/>
          <w:sz w:val="24"/>
          <w:szCs w:val="24"/>
        </w:rPr>
        <w:t xml:space="preserve">such as intertidal </w:t>
      </w:r>
      <w:r w:rsidRPr="00807AFD">
        <w:rPr>
          <w:rFonts w:ascii="Times New Roman" w:hAnsi="Times New Roman" w:cs="Times New Roman"/>
          <w:sz w:val="24"/>
          <w:szCs w:val="24"/>
        </w:rPr>
        <w:lastRenderedPageBreak/>
        <w:t>sediments and nearshore benthic layers</w:t>
      </w:r>
      <w:r>
        <w:rPr>
          <w:rFonts w:ascii="Times New Roman" w:hAnsi="Times New Roman" w:cs="Times New Roman"/>
          <w:sz w:val="24"/>
          <w:szCs w:val="24"/>
        </w:rPr>
        <w:t xml:space="preserve">, </w:t>
      </w:r>
      <w:r w:rsidRPr="00807AFD">
        <w:rPr>
          <w:rFonts w:ascii="Times New Roman" w:hAnsi="Times New Roman" w:cs="Times New Roman"/>
          <w:sz w:val="24"/>
          <w:szCs w:val="24"/>
        </w:rPr>
        <w:t>function as long-term sinks where deposition and burial dominate, although periodic resuspension or bioturbation can reintroduce stored contaminants into the coastal water column. The coastal receptor (Mc) ultimately receives integrated inputs from all preceding compartments, reflecting the combined effects of hydrological, chemical, and biological transformations (</w:t>
      </w:r>
      <w:r w:rsidRPr="00807AFD">
        <w:rPr>
          <w:rFonts w:ascii="Times New Roman" w:hAnsi="Times New Roman" w:cs="Times New Roman"/>
          <w:color w:val="FF0000"/>
          <w:sz w:val="24"/>
          <w:szCs w:val="24"/>
        </w:rPr>
        <w:t>Fig. 2.2a</w:t>
      </w:r>
      <w:r w:rsidRPr="00807AFD">
        <w:rPr>
          <w:rFonts w:ascii="Times New Roman" w:hAnsi="Times New Roman" w:cs="Times New Roman"/>
          <w:sz w:val="24"/>
          <w:szCs w:val="24"/>
        </w:rPr>
        <w:t>).</w:t>
      </w:r>
    </w:p>
    <w:p w14:paraId="5B45E304" w14:textId="595290FA" w:rsidR="00F430BF" w:rsidRDefault="00F430BF" w:rsidP="00F430BF">
      <w:pPr>
        <w:spacing w:after="0"/>
        <w:ind w:firstLine="540"/>
        <w:jc w:val="both"/>
        <w:rPr>
          <w:rFonts w:ascii="Times New Roman" w:hAnsi="Times New Roman" w:cs="Times New Roman"/>
          <w:sz w:val="24"/>
          <w:szCs w:val="24"/>
        </w:rPr>
      </w:pPr>
      <w:r w:rsidRPr="00F430BF">
        <w:rPr>
          <w:rFonts w:ascii="Times New Roman" w:hAnsi="Times New Roman" w:cs="Times New Roman"/>
          <w:sz w:val="24"/>
          <w:szCs w:val="24"/>
        </w:rPr>
        <w:t xml:space="preserve">As specified by </w:t>
      </w:r>
      <w:r w:rsidR="00F55788">
        <w:rPr>
          <w:rFonts w:ascii="Times New Roman" w:hAnsi="Times New Roman" w:cs="Times New Roman"/>
          <w:color w:val="FF0000"/>
          <w:sz w:val="24"/>
          <w:szCs w:val="24"/>
        </w:rPr>
        <w:t>Eq.</w:t>
      </w:r>
      <w:r w:rsidRPr="00F430BF">
        <w:rPr>
          <w:rFonts w:ascii="Times New Roman" w:hAnsi="Times New Roman" w:cs="Times New Roman"/>
          <w:color w:val="FF0000"/>
          <w:sz w:val="24"/>
          <w:szCs w:val="24"/>
        </w:rPr>
        <w:t xml:space="preserve"> 2.2</w:t>
      </w:r>
      <w:r w:rsidRPr="00F430BF">
        <w:rPr>
          <w:rFonts w:ascii="Times New Roman" w:hAnsi="Times New Roman" w:cs="Times New Roman"/>
          <w:sz w:val="24"/>
          <w:szCs w:val="24"/>
        </w:rPr>
        <w:t xml:space="preserve">, applying the mass-balance principle to the full continuum yields a system of equations that describe the time-dependent changes in contaminant mass </w:t>
      </w:r>
      <m:oMath>
        <m:r>
          <w:rPr>
            <w:rFonts w:ascii="Cambria Math" w:hAnsi="Cambria Math" w:cs="Times New Roman"/>
            <w:sz w:val="24"/>
            <w:szCs w:val="24"/>
          </w:rPr>
          <m:t>M</m:t>
        </m:r>
      </m:oMath>
      <w:r w:rsidRPr="00F430BF">
        <w:rPr>
          <w:rFonts w:ascii="Times New Roman" w:hAnsi="Times New Roman" w:cs="Times New Roman"/>
          <w:sz w:val="24"/>
          <w:szCs w:val="24"/>
        </w:rPr>
        <w:t xml:space="preserve"> for each compartment (µg or ng).</w:t>
      </w:r>
      <w:r>
        <w:rPr>
          <w:rFonts w:ascii="Times New Roman" w:hAnsi="Times New Roman" w:cs="Times New Roman"/>
          <w:sz w:val="24"/>
          <w:szCs w:val="24"/>
        </w:rPr>
        <w:t xml:space="preserve"> </w:t>
      </w:r>
    </w:p>
    <w:p w14:paraId="7AD0B986" w14:textId="3CB460E8" w:rsidR="00F16551" w:rsidRDefault="00F54220" w:rsidP="00F430BF">
      <w:pPr>
        <w:ind w:firstLine="540"/>
        <w:jc w:val="both"/>
        <w:rPr>
          <w:rFonts w:ascii="Times New Roman" w:hAnsi="Times New Roman" w:cs="Times New Roman"/>
          <w:sz w:val="24"/>
          <w:szCs w:val="24"/>
        </w:rPr>
      </w:pPr>
      <w:r w:rsidRPr="00F54220">
        <w:rPr>
          <w:rFonts w:ascii="Times New Roman" w:hAnsi="Times New Roman" w:cs="Times New Roman"/>
          <w:sz w:val="24"/>
          <w:szCs w:val="24"/>
        </w:rPr>
        <w:t xml:space="preserve">For </w:t>
      </w:r>
      <w:r w:rsidR="00F430BF">
        <w:rPr>
          <w:rFonts w:ascii="Times New Roman" w:hAnsi="Times New Roman" w:cs="Times New Roman"/>
          <w:sz w:val="24"/>
          <w:szCs w:val="24"/>
        </w:rPr>
        <w:t xml:space="preserve">each </w:t>
      </w:r>
      <w:r w:rsidRPr="00F54220">
        <w:rPr>
          <w:rFonts w:ascii="Times New Roman" w:hAnsi="Times New Roman" w:cs="Times New Roman"/>
          <w:sz w:val="24"/>
          <w:szCs w:val="24"/>
        </w:rPr>
        <w:t xml:space="preserve">compartment </w:t>
      </w:r>
      <m:oMath>
        <m:r>
          <w:rPr>
            <w:rFonts w:ascii="Cambria Math" w:hAnsi="Cambria Math" w:cs="Times New Roman"/>
            <w:sz w:val="24"/>
            <w:szCs w:val="24"/>
          </w:rPr>
          <m:t>i</m:t>
        </m:r>
      </m:oMath>
      <w:r w:rsidRPr="00F54220">
        <w:rPr>
          <w:rFonts w:ascii="Times New Roman" w:hAnsi="Times New Roman" w:cs="Times New Roman"/>
          <w:sz w:val="24"/>
          <w:szCs w:val="24"/>
        </w:rPr>
        <w:t xml:space="preserve"> (where </w:t>
      </w:r>
      <m:oMath>
        <m:r>
          <w:rPr>
            <w:rFonts w:ascii="Cambria Math" w:hAnsi="Cambria Math" w:cs="Times New Roman"/>
            <w:sz w:val="24"/>
            <w:szCs w:val="24"/>
          </w:rPr>
          <m:t>i=1,….4, c)</m:t>
        </m:r>
      </m:oMath>
      <w:r w:rsidRPr="00F54220">
        <w:rPr>
          <w:rFonts w:ascii="Times New Roman" w:hAnsi="Times New Roman" w:cs="Times New Roman"/>
          <w:sz w:val="24"/>
          <w:szCs w:val="24"/>
        </w:rPr>
        <w:t xml:space="preserve">, </w:t>
      </w:r>
      <w:r w:rsidR="00F430BF" w:rsidRPr="00F430BF">
        <w:rPr>
          <w:rFonts w:ascii="Times New Roman" w:hAnsi="Times New Roman" w:cs="Times New Roman"/>
          <w:sz w:val="24"/>
          <w:szCs w:val="24"/>
        </w:rPr>
        <w:t xml:space="preserve">the rate of change in EC mass over time </w:t>
      </w:r>
      <w:r w:rsidRPr="00F54220">
        <w:rPr>
          <w:rFonts w:ascii="Times New Roman" w:hAnsi="Times New Roman" w:cs="Times New Roman"/>
          <w:sz w:val="24"/>
          <w:szCs w:val="24"/>
        </w:rPr>
        <w:t>can be expressed as:</w:t>
      </w:r>
    </w:p>
    <w:p w14:paraId="7EADE037" w14:textId="2ECF9AC3" w:rsidR="001923DB" w:rsidRPr="00680BFC" w:rsidRDefault="00000000" w:rsidP="00913472">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i</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nary>
          <m:naryPr>
            <m:chr m:val="∑"/>
            <m:limLoc m:val="undOvr"/>
            <m:supHide m:val="1"/>
            <m:ctrlPr>
              <w:rPr>
                <w:rFonts w:ascii="Cambria Math" w:hAnsi="Cambria Math" w:cs="Times New Roman"/>
                <w:i/>
                <w:color w:val="FF0000"/>
                <w:sz w:val="24"/>
                <w:szCs w:val="24"/>
              </w:rPr>
            </m:ctrlPr>
          </m:naryPr>
          <m:sub>
            <m:r>
              <w:rPr>
                <w:rFonts w:ascii="Cambria Math" w:hAnsi="Cambria Math" w:cs="Times New Roman"/>
                <w:color w:val="FF0000"/>
                <w:sz w:val="24"/>
                <w:szCs w:val="24"/>
              </w:rPr>
              <m:t>j≠i</m:t>
            </m:r>
          </m:sub>
          <m:sup/>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j→i</m:t>
                </m:r>
              </m:sub>
            </m:sSub>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j</m:t>
                    </m:r>
                  </m:sub>
                </m:sSub>
              </m:e>
            </m:d>
            <m:r>
              <w:rPr>
                <w:rFonts w:ascii="Cambria Math" w:hAnsi="Cambria Math" w:cs="Times New Roman"/>
                <w:color w:val="FF0000"/>
                <w:sz w:val="24"/>
                <w:szCs w:val="24"/>
              </w:rPr>
              <m:t>-</m:t>
            </m:r>
            <m:nary>
              <m:naryPr>
                <m:chr m:val="∑"/>
                <m:limLoc m:val="undOvr"/>
                <m:supHide m:val="1"/>
                <m:ctrlPr>
                  <w:rPr>
                    <w:rFonts w:ascii="Cambria Math" w:hAnsi="Cambria Math" w:cs="Times New Roman"/>
                    <w:i/>
                    <w:color w:val="FF0000"/>
                    <w:sz w:val="24"/>
                    <w:szCs w:val="24"/>
                  </w:rPr>
                </m:ctrlPr>
              </m:naryPr>
              <m:sub>
                <m:r>
                  <w:rPr>
                    <w:rFonts w:ascii="Cambria Math" w:hAnsi="Cambria Math" w:cs="Times New Roman"/>
                    <w:color w:val="FF0000"/>
                    <w:sz w:val="24"/>
                    <w:szCs w:val="24"/>
                  </w:rPr>
                  <m:t>j≠i</m:t>
                </m:r>
              </m:sub>
              <m:sup/>
              <m:e>
                <m:sSub>
                  <m:sSubPr>
                    <m:ctrlPr>
                      <w:rPr>
                        <w:rFonts w:ascii="Cambria Math" w:hAnsi="Cambria Math" w:cs="Times New Roman"/>
                        <w:i/>
                        <w:color w:val="FF0000"/>
                        <w:sz w:val="24"/>
                        <w:szCs w:val="24"/>
                      </w:rPr>
                    </m:ctrlPr>
                  </m:sSub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i→j</m:t>
                        </m:r>
                      </m:sub>
                    </m:sSub>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e>
                    </m:d>
                    <m:r>
                      <w:rPr>
                        <w:rFonts w:ascii="Cambria Math" w:hAnsi="Cambria Math" w:cs="Times New Roman"/>
                        <w:color w:val="FF0000"/>
                        <w:sz w:val="24"/>
                        <w:szCs w:val="24"/>
                      </w:rPr>
                      <m:t>-D</m:t>
                    </m:r>
                  </m:e>
                  <m:sub>
                    <m:r>
                      <w:rPr>
                        <w:rFonts w:ascii="Cambria Math" w:hAnsi="Cambria Math" w:cs="Times New Roman"/>
                        <w:color w:val="FF0000"/>
                        <w:sz w:val="24"/>
                        <w:szCs w:val="24"/>
                      </w:rPr>
                      <m:t>i</m:t>
                    </m:r>
                  </m:sub>
                </m:sSub>
              </m:e>
            </m:nary>
          </m:e>
        </m:nary>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e>
        </m:d>
      </m:oMath>
      <w:r w:rsidR="001923DB" w:rsidRPr="00680BFC">
        <w:rPr>
          <w:rFonts w:ascii="Times New Roman" w:hAnsi="Times New Roman" w:cs="Times New Roman"/>
          <w:color w:val="FF0000"/>
          <w:sz w:val="24"/>
          <w:szCs w:val="24"/>
        </w:rPr>
        <w:t xml:space="preserve">     (</w:t>
      </w:r>
      <w:r w:rsidR="00680BFC">
        <w:rPr>
          <w:rFonts w:ascii="Times New Roman" w:hAnsi="Times New Roman" w:cs="Times New Roman"/>
          <w:color w:val="FF0000"/>
          <w:sz w:val="24"/>
          <w:szCs w:val="24"/>
        </w:rPr>
        <w:t>2.</w:t>
      </w:r>
      <w:r w:rsidR="00FB3E1B" w:rsidRPr="00680BFC">
        <w:rPr>
          <w:rFonts w:ascii="Times New Roman" w:hAnsi="Times New Roman" w:cs="Times New Roman"/>
          <w:color w:val="FF0000"/>
          <w:sz w:val="24"/>
          <w:szCs w:val="24"/>
        </w:rPr>
        <w:t>3</w:t>
      </w:r>
      <w:r w:rsidR="001923DB" w:rsidRPr="00680BFC">
        <w:rPr>
          <w:rFonts w:ascii="Times New Roman" w:hAnsi="Times New Roman" w:cs="Times New Roman"/>
          <w:color w:val="FF0000"/>
          <w:sz w:val="24"/>
          <w:szCs w:val="24"/>
        </w:rPr>
        <w:t>)</w:t>
      </w:r>
    </w:p>
    <w:p w14:paraId="130150A4" w14:textId="499C30B3" w:rsidR="00FB3E1B" w:rsidRDefault="00E92FF3" w:rsidP="00DD603F">
      <w:pPr>
        <w:spacing w:after="0"/>
        <w:jc w:val="both"/>
        <w:rPr>
          <w:rFonts w:ascii="Times New Roman" w:hAnsi="Times New Roman" w:cs="Times New Roman"/>
          <w:sz w:val="24"/>
          <w:szCs w:val="24"/>
        </w:rPr>
      </w:pPr>
      <w:r>
        <w:rPr>
          <w:rFonts w:ascii="Times New Roman" w:hAnsi="Times New Roman" w:cs="Times New Roman"/>
          <w:sz w:val="24"/>
          <w:szCs w:val="24"/>
        </w:rPr>
        <w:t>where</w:t>
      </w:r>
      <w:r w:rsidR="00FB3E1B">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00FB3E1B">
        <w:rPr>
          <w:rFonts w:ascii="Times New Roman" w:hAnsi="Times New Roman" w:cs="Times New Roman"/>
          <w:sz w:val="24"/>
          <w:szCs w:val="24"/>
        </w:rPr>
        <w:t xml:space="preserve"> </w:t>
      </w:r>
      <w:r w:rsidR="00FB3E1B" w:rsidRPr="00FB3E1B">
        <w:rPr>
          <w:rFonts w:ascii="Times New Roman" w:hAnsi="Times New Roman" w:cs="Times New Roman"/>
          <w:sz w:val="24"/>
          <w:szCs w:val="24"/>
        </w:rPr>
        <w:t xml:space="preserve">is the total </w:t>
      </w:r>
      <w:r w:rsidR="00D63DC0">
        <w:rPr>
          <w:rFonts w:ascii="Times New Roman" w:hAnsi="Times New Roman" w:cs="Times New Roman"/>
          <w:sz w:val="24"/>
          <w:szCs w:val="24"/>
        </w:rPr>
        <w:t xml:space="preserve">EC </w:t>
      </w:r>
      <w:r w:rsidR="00FB3E1B" w:rsidRPr="00FB3E1B">
        <w:rPr>
          <w:rFonts w:ascii="Times New Roman" w:hAnsi="Times New Roman" w:cs="Times New Roman"/>
          <w:sz w:val="24"/>
          <w:szCs w:val="24"/>
        </w:rPr>
        <w:t>mass (µg),</w:t>
      </w:r>
      <w:r w:rsidR="00DD603F" w:rsidRPr="00DD60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oMath>
      <w:r w:rsidR="00DD603F" w:rsidRPr="00DD603F">
        <w:rPr>
          <w:rFonts w:ascii="Times New Roman" w:hAnsi="Times New Roman" w:cs="Times New Roman"/>
          <w:sz w:val="24"/>
          <w:szCs w:val="24"/>
        </w:rPr>
        <w:t xml:space="preserve"> denotes the local generation rate of </w:t>
      </w:r>
      <w:r w:rsidR="00766BF4">
        <w:rPr>
          <w:rFonts w:ascii="Times New Roman" w:hAnsi="Times New Roman" w:cs="Times New Roman"/>
          <w:sz w:val="24"/>
          <w:szCs w:val="24"/>
        </w:rPr>
        <w:t xml:space="preserve">ECs </w:t>
      </w:r>
      <w:r w:rsidR="00DD603F" w:rsidRPr="00DD603F">
        <w:rPr>
          <w:rFonts w:ascii="Times New Roman" w:hAnsi="Times New Roman" w:cs="Times New Roman"/>
          <w:sz w:val="24"/>
          <w:szCs w:val="24"/>
        </w:rPr>
        <w:t xml:space="preserve">within compartment </w:t>
      </w:r>
      <m:oMath>
        <m:r>
          <w:rPr>
            <w:rFonts w:ascii="Cambria Math" w:hAnsi="Cambria Math" w:cs="Times New Roman"/>
            <w:sz w:val="24"/>
            <w:szCs w:val="24"/>
          </w:rPr>
          <m:t>i</m:t>
        </m:r>
      </m:oMath>
      <w:r w:rsidR="00E50E86" w:rsidRPr="00DD603F">
        <w:rPr>
          <w:rFonts w:ascii="Times New Roman" w:hAnsi="Times New Roman" w:cs="Times New Roman"/>
          <w:sz w:val="24"/>
          <w:szCs w:val="24"/>
        </w:rPr>
        <w:t xml:space="preserve"> </w:t>
      </w:r>
      <w:r w:rsidR="00DD603F" w:rsidRPr="00DD603F">
        <w:rPr>
          <w:rFonts w:ascii="Times New Roman" w:hAnsi="Times New Roman" w:cs="Times New Roman"/>
          <w:sz w:val="24"/>
          <w:szCs w:val="24"/>
        </w:rPr>
        <w:t>through HEG</w:t>
      </w:r>
      <w:r w:rsidR="00766BF4">
        <w:rPr>
          <w:rFonts w:ascii="Times New Roman" w:hAnsi="Times New Roman" w:cs="Times New Roman"/>
          <w:sz w:val="24"/>
          <w:szCs w:val="24"/>
        </w:rPr>
        <w:t xml:space="preserve"> </w:t>
      </w:r>
      <w:r w:rsidR="00766BF4" w:rsidRPr="00766BF4">
        <w:rPr>
          <w:rFonts w:ascii="Times New Roman" w:hAnsi="Times New Roman" w:cs="Times New Roman"/>
          <w:sz w:val="24"/>
          <w:szCs w:val="24"/>
        </w:rPr>
        <w:t>(µg</w:t>
      </w:r>
      <w:r w:rsidR="00766BF4">
        <w:rPr>
          <w:rFonts w:ascii="Times New Roman" w:hAnsi="Times New Roman" w:cs="Times New Roman"/>
          <w:sz w:val="24"/>
          <w:szCs w:val="24"/>
        </w:rPr>
        <w:t xml:space="preserve"> </w:t>
      </w:r>
      <w:r w:rsidR="00766BF4" w:rsidRPr="00766BF4">
        <w:rPr>
          <w:rFonts w:ascii="Times New Roman" w:hAnsi="Times New Roman" w:cs="Times New Roman"/>
          <w:sz w:val="24"/>
          <w:szCs w:val="24"/>
        </w:rPr>
        <w:t>d⁻¹)</w:t>
      </w:r>
      <w:r w:rsidR="00FB3E1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j→i</m:t>
            </m:r>
          </m:sub>
        </m:sSub>
      </m:oMath>
      <w:r w:rsidR="00E50E86">
        <w:rPr>
          <w:rFonts w:ascii="Times New Roman" w:hAnsi="Times New Roman" w:cs="Times New Roman"/>
          <w:sz w:val="24"/>
          <w:szCs w:val="24"/>
        </w:rPr>
        <w:t xml:space="preserve"> </w:t>
      </w:r>
      <w:r w:rsidR="00DD603F" w:rsidRPr="00DD603F">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oMath>
      <w:r w:rsidR="00DD603F" w:rsidRPr="00DD603F">
        <w:rPr>
          <w:rFonts w:ascii="Times New Roman" w:hAnsi="Times New Roman" w:cs="Times New Roman"/>
          <w:sz w:val="24"/>
          <w:szCs w:val="24"/>
        </w:rPr>
        <w:t xml:space="preserve"> represent</w:t>
      </w:r>
      <w:r w:rsidR="00680BFC">
        <w:rPr>
          <w:rFonts w:ascii="Times New Roman" w:hAnsi="Times New Roman" w:cs="Times New Roman"/>
          <w:sz w:val="24"/>
          <w:szCs w:val="24"/>
        </w:rPr>
        <w:t xml:space="preserve"> </w:t>
      </w:r>
      <w:r w:rsidR="00DD603F" w:rsidRPr="00DD603F">
        <w:rPr>
          <w:rFonts w:ascii="Times New Roman" w:hAnsi="Times New Roman" w:cs="Times New Roman"/>
          <w:sz w:val="24"/>
          <w:szCs w:val="24"/>
        </w:rPr>
        <w:t>transfer fluxes between compartments</w:t>
      </w:r>
      <w:r w:rsidR="00766BF4">
        <w:rPr>
          <w:rFonts w:ascii="Times New Roman" w:hAnsi="Times New Roman" w:cs="Times New Roman"/>
          <w:sz w:val="24"/>
          <w:szCs w:val="24"/>
        </w:rPr>
        <w:t xml:space="preserve"> </w:t>
      </w:r>
      <w:r w:rsidR="00766BF4" w:rsidRPr="00766BF4">
        <w:rPr>
          <w:rFonts w:ascii="Times New Roman" w:hAnsi="Times New Roman" w:cs="Times New Roman"/>
          <w:sz w:val="24"/>
          <w:szCs w:val="24"/>
        </w:rPr>
        <w:t>(µg</w:t>
      </w:r>
      <w:r w:rsidR="00766BF4">
        <w:rPr>
          <w:rFonts w:ascii="Times New Roman" w:hAnsi="Times New Roman" w:cs="Times New Roman"/>
          <w:sz w:val="24"/>
          <w:szCs w:val="24"/>
        </w:rPr>
        <w:t xml:space="preserve"> </w:t>
      </w:r>
      <w:r w:rsidR="00766BF4" w:rsidRPr="00766BF4">
        <w:rPr>
          <w:rFonts w:ascii="Times New Roman" w:hAnsi="Times New Roman" w:cs="Times New Roman"/>
          <w:sz w:val="24"/>
          <w:szCs w:val="24"/>
        </w:rPr>
        <w:t>d⁻¹)</w:t>
      </w:r>
      <w:r w:rsidR="00DD603F" w:rsidRPr="00DD603F">
        <w:rPr>
          <w:rFonts w:ascii="Times New Roman" w:hAnsi="Times New Roman" w:cs="Times New Roman"/>
          <w:sz w:val="24"/>
          <w:szCs w:val="24"/>
        </w:rPr>
        <w:t xml:space="preserve">, </w:t>
      </w:r>
      <w:r w:rsidR="00766BF4">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oMath>
      <w:r w:rsidR="00DD603F" w:rsidRPr="00DD603F">
        <w:rPr>
          <w:rFonts w:ascii="Times New Roman" w:hAnsi="Times New Roman" w:cs="Times New Roman"/>
          <w:sz w:val="24"/>
          <w:szCs w:val="24"/>
        </w:rPr>
        <w:t xml:space="preserve"> </w:t>
      </w:r>
      <w:r w:rsidR="00766BF4" w:rsidRPr="00766BF4">
        <w:rPr>
          <w:rFonts w:ascii="Times New Roman" w:hAnsi="Times New Roman" w:cs="Times New Roman"/>
          <w:sz w:val="24"/>
          <w:szCs w:val="24"/>
        </w:rPr>
        <w:t xml:space="preserve">represents removal or degradation </w:t>
      </w:r>
      <w:r w:rsidR="00D63DC0">
        <w:rPr>
          <w:rFonts w:ascii="Times New Roman" w:hAnsi="Times New Roman" w:cs="Times New Roman"/>
          <w:sz w:val="24"/>
          <w:szCs w:val="24"/>
        </w:rPr>
        <w:t xml:space="preserve">of ECs </w:t>
      </w:r>
      <w:r w:rsidR="00D63DC0" w:rsidRPr="00766BF4">
        <w:rPr>
          <w:rFonts w:ascii="Times New Roman" w:hAnsi="Times New Roman" w:cs="Times New Roman"/>
          <w:sz w:val="24"/>
          <w:szCs w:val="24"/>
        </w:rPr>
        <w:t>(µg</w:t>
      </w:r>
      <w:r w:rsidR="00D63DC0">
        <w:rPr>
          <w:rFonts w:ascii="Times New Roman" w:hAnsi="Times New Roman" w:cs="Times New Roman"/>
          <w:sz w:val="24"/>
          <w:szCs w:val="24"/>
        </w:rPr>
        <w:t xml:space="preserve"> </w:t>
      </w:r>
      <w:r w:rsidR="00D63DC0" w:rsidRPr="00766BF4">
        <w:rPr>
          <w:rFonts w:ascii="Times New Roman" w:hAnsi="Times New Roman" w:cs="Times New Roman"/>
          <w:sz w:val="24"/>
          <w:szCs w:val="24"/>
        </w:rPr>
        <w:t xml:space="preserve">d⁻¹) </w:t>
      </w:r>
      <w:r w:rsidR="00D63DC0">
        <w:rPr>
          <w:rFonts w:ascii="Times New Roman" w:hAnsi="Times New Roman" w:cs="Times New Roman"/>
          <w:sz w:val="24"/>
          <w:szCs w:val="24"/>
        </w:rPr>
        <w:t xml:space="preserve"> </w:t>
      </w:r>
      <w:r w:rsidR="00680BFC" w:rsidRPr="00766BF4">
        <w:rPr>
          <w:rFonts w:ascii="Times New Roman" w:hAnsi="Times New Roman" w:cs="Times New Roman"/>
          <w:sz w:val="24"/>
          <w:szCs w:val="24"/>
        </w:rPr>
        <w:t>through</w:t>
      </w:r>
      <w:r w:rsidR="00766BF4" w:rsidRPr="00766BF4">
        <w:rPr>
          <w:rFonts w:ascii="Times New Roman" w:hAnsi="Times New Roman" w:cs="Times New Roman"/>
          <w:sz w:val="24"/>
          <w:szCs w:val="24"/>
        </w:rPr>
        <w:t xml:space="preserve"> photolysis, microbial transformation, or </w:t>
      </w:r>
      <w:r w:rsidR="00913472" w:rsidRPr="00766BF4">
        <w:rPr>
          <w:rFonts w:ascii="Times New Roman" w:hAnsi="Times New Roman" w:cs="Times New Roman"/>
          <w:sz w:val="24"/>
          <w:szCs w:val="24"/>
        </w:rPr>
        <w:t>burial</w:t>
      </w:r>
      <w:r w:rsidR="00913472">
        <w:rPr>
          <w:rFonts w:ascii="Times New Roman" w:hAnsi="Times New Roman" w:cs="Times New Roman"/>
          <w:sz w:val="24"/>
          <w:szCs w:val="24"/>
        </w:rPr>
        <w:t>.</w:t>
      </w:r>
      <w:r w:rsidR="00DD603F" w:rsidRPr="00DD603F">
        <w:rPr>
          <w:rFonts w:ascii="Times New Roman" w:hAnsi="Times New Roman" w:cs="Times New Roman"/>
          <w:sz w:val="24"/>
          <w:szCs w:val="24"/>
        </w:rPr>
        <w:t xml:space="preserve"> </w:t>
      </w:r>
    </w:p>
    <w:p w14:paraId="70AF4780" w14:textId="23FF44DB" w:rsidR="00F54220" w:rsidRDefault="00DD603F" w:rsidP="00FB3E1B">
      <w:pPr>
        <w:spacing w:after="0"/>
        <w:ind w:firstLine="540"/>
        <w:jc w:val="both"/>
        <w:rPr>
          <w:rFonts w:ascii="Times New Roman" w:hAnsi="Times New Roman" w:cs="Times New Roman"/>
          <w:sz w:val="24"/>
          <w:szCs w:val="24"/>
        </w:rPr>
      </w:pPr>
      <w:r w:rsidRPr="00DD603F">
        <w:rPr>
          <w:rFonts w:ascii="Times New Roman" w:hAnsi="Times New Roman" w:cs="Times New Roman"/>
          <w:sz w:val="24"/>
          <w:szCs w:val="24"/>
        </w:rPr>
        <w:t>Assuming first-order kinetics, the transfer fluxes between compartments are given by:</w:t>
      </w:r>
    </w:p>
    <w:p w14:paraId="730983A9" w14:textId="5DD3C460" w:rsidR="00913472" w:rsidRPr="005867DA" w:rsidRDefault="00000000" w:rsidP="00913472">
      <w:pPr>
        <w:spacing w:before="240" w:after="240"/>
        <w:ind w:firstLine="547"/>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i→j</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i→j</m:t>
            </m:r>
          </m:sub>
        </m:sSub>
        <m:r>
          <w:rPr>
            <w:rFonts w:ascii="Cambria Math" w:hAnsi="Cambria Math" w:cs="Times New Roman"/>
            <w:color w:val="FF0000"/>
            <w:sz w:val="24"/>
            <w:szCs w:val="24"/>
          </w:rPr>
          <m:t>(t)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m:t>
            </m:r>
          </m:e>
          <m:sub>
            <m:r>
              <w:rPr>
                <w:rFonts w:ascii="Cambria Math" w:hAnsi="Cambria Math" w:cs="Times New Roman"/>
                <w:color w:val="FF0000"/>
                <w:sz w:val="24"/>
                <w:szCs w:val="24"/>
              </w:rPr>
              <m:t>i</m:t>
            </m:r>
          </m:sub>
        </m:sSub>
      </m:oMath>
      <w:r w:rsidR="00913472" w:rsidRPr="005867DA">
        <w:rPr>
          <w:rFonts w:ascii="Times New Roman" w:hAnsi="Times New Roman" w:cs="Times New Roman"/>
          <w:color w:val="FF0000"/>
          <w:sz w:val="24"/>
          <w:szCs w:val="24"/>
        </w:rPr>
        <w:t xml:space="preserve">     (</w:t>
      </w:r>
      <w:r w:rsidR="005867DA" w:rsidRPr="005867DA">
        <w:rPr>
          <w:rFonts w:ascii="Times New Roman" w:hAnsi="Times New Roman" w:cs="Times New Roman"/>
          <w:color w:val="FF0000"/>
          <w:sz w:val="24"/>
          <w:szCs w:val="24"/>
        </w:rPr>
        <w:t>2.</w:t>
      </w:r>
      <w:r w:rsidR="00FB3E1B" w:rsidRPr="005867DA">
        <w:rPr>
          <w:rFonts w:ascii="Times New Roman" w:hAnsi="Times New Roman" w:cs="Times New Roman"/>
          <w:color w:val="FF0000"/>
          <w:sz w:val="24"/>
          <w:szCs w:val="24"/>
        </w:rPr>
        <w:t>4</w:t>
      </w:r>
      <w:r w:rsidR="00913472" w:rsidRPr="005867DA">
        <w:rPr>
          <w:rFonts w:ascii="Times New Roman" w:hAnsi="Times New Roman" w:cs="Times New Roman"/>
          <w:color w:val="FF0000"/>
          <w:sz w:val="24"/>
          <w:szCs w:val="24"/>
        </w:rPr>
        <w:t>)</w:t>
      </w:r>
    </w:p>
    <w:p w14:paraId="6EC7DFB1" w14:textId="77777777" w:rsidR="003011A1" w:rsidRDefault="00F24697" w:rsidP="003011A1">
      <w:pPr>
        <w:spacing w:after="0"/>
        <w:jc w:val="both"/>
        <w:rPr>
          <w:rFonts w:ascii="Times New Roman" w:hAnsi="Times New Roman" w:cs="Times New Roman"/>
          <w:sz w:val="24"/>
          <w:szCs w:val="24"/>
        </w:rPr>
      </w:pPr>
      <w:r w:rsidRPr="00F2469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r>
          <w:rPr>
            <w:rFonts w:ascii="Cambria Math" w:hAnsi="Cambria Math" w:cs="Times New Roman"/>
            <w:sz w:val="24"/>
            <w:szCs w:val="24"/>
          </w:rPr>
          <m:t>(t)</m:t>
        </m:r>
      </m:oMath>
      <w:r w:rsidRPr="00F24697">
        <w:rPr>
          <w:rFonts w:ascii="Times New Roman" w:hAnsi="Times New Roman" w:cs="Times New Roman"/>
          <w:sz w:val="24"/>
          <w:szCs w:val="24"/>
        </w:rPr>
        <w:t xml:space="preserve"> is the first-order transfer rate constant (d⁻¹).</w:t>
      </w:r>
      <w:r w:rsidR="003011A1">
        <w:rPr>
          <w:rFonts w:ascii="Times New Roman" w:hAnsi="Times New Roman" w:cs="Times New Roman"/>
          <w:sz w:val="24"/>
          <w:szCs w:val="24"/>
        </w:rPr>
        <w:t xml:space="preserve"> </w:t>
      </w:r>
    </w:p>
    <w:p w14:paraId="0D4D4EF6" w14:textId="7824953F" w:rsidR="003011A1" w:rsidRDefault="003011A1" w:rsidP="003011A1">
      <w:pPr>
        <w:spacing w:after="0"/>
        <w:ind w:firstLine="540"/>
        <w:jc w:val="both"/>
        <w:rPr>
          <w:rFonts w:ascii="Times New Roman" w:hAnsi="Times New Roman" w:cs="Times New Roman"/>
          <w:sz w:val="24"/>
          <w:szCs w:val="24"/>
        </w:rPr>
      </w:pPr>
      <w:r w:rsidRPr="003011A1">
        <w:rPr>
          <w:rFonts w:ascii="Times New Roman" w:hAnsi="Times New Roman" w:cs="Times New Roman"/>
          <w:sz w:val="24"/>
          <w:szCs w:val="24"/>
        </w:rPr>
        <w:t xml:space="preserve">In accordance with </w:t>
      </w:r>
      <w:r w:rsidRPr="003011A1">
        <w:rPr>
          <w:rFonts w:ascii="Times New Roman" w:hAnsi="Times New Roman" w:cs="Times New Roman"/>
          <w:color w:val="FF0000"/>
          <w:sz w:val="24"/>
          <w:szCs w:val="24"/>
        </w:rPr>
        <w:t>Eq</w:t>
      </w:r>
      <w:r w:rsidR="00C34ADD">
        <w:rPr>
          <w:rFonts w:ascii="Times New Roman" w:hAnsi="Times New Roman" w:cs="Times New Roman"/>
          <w:color w:val="FF0000"/>
          <w:sz w:val="24"/>
          <w:szCs w:val="24"/>
        </w:rPr>
        <w:t xml:space="preserve">. </w:t>
      </w:r>
      <w:r w:rsidRPr="003011A1">
        <w:rPr>
          <w:rFonts w:ascii="Times New Roman" w:hAnsi="Times New Roman" w:cs="Times New Roman"/>
          <w:color w:val="FF0000"/>
          <w:sz w:val="24"/>
          <w:szCs w:val="24"/>
        </w:rPr>
        <w:t>2.4</w:t>
      </w:r>
      <w:r w:rsidRPr="003011A1">
        <w:rPr>
          <w:rFonts w:ascii="Times New Roman" w:hAnsi="Times New Roman" w:cs="Times New Roman"/>
          <w:sz w:val="24"/>
          <w:szCs w:val="24"/>
        </w:rPr>
        <w:t>, the general form of the governing equation (</w:t>
      </w:r>
      <w:r w:rsidRPr="003011A1">
        <w:rPr>
          <w:rFonts w:ascii="Times New Roman" w:hAnsi="Times New Roman" w:cs="Times New Roman"/>
          <w:color w:val="FF0000"/>
          <w:sz w:val="24"/>
          <w:szCs w:val="24"/>
        </w:rPr>
        <w:t>Eq</w:t>
      </w:r>
      <w:r w:rsidR="00C34ADD">
        <w:rPr>
          <w:rFonts w:ascii="Times New Roman" w:hAnsi="Times New Roman" w:cs="Times New Roman"/>
          <w:color w:val="FF0000"/>
          <w:sz w:val="24"/>
          <w:szCs w:val="24"/>
        </w:rPr>
        <w:t>.</w:t>
      </w:r>
      <w:r w:rsidRPr="003011A1">
        <w:rPr>
          <w:rFonts w:ascii="Times New Roman" w:hAnsi="Times New Roman" w:cs="Times New Roman"/>
          <w:color w:val="FF0000"/>
          <w:sz w:val="24"/>
          <w:szCs w:val="24"/>
        </w:rPr>
        <w:t xml:space="preserve"> 2.3</w:t>
      </w:r>
      <w:r w:rsidRPr="003011A1">
        <w:rPr>
          <w:rFonts w:ascii="Times New Roman" w:hAnsi="Times New Roman" w:cs="Times New Roman"/>
          <w:sz w:val="24"/>
          <w:szCs w:val="24"/>
        </w:rPr>
        <w:t xml:space="preserve">) </w:t>
      </w:r>
      <w:r>
        <w:rPr>
          <w:rFonts w:ascii="Times New Roman" w:hAnsi="Times New Roman" w:cs="Times New Roman"/>
          <w:sz w:val="24"/>
          <w:szCs w:val="24"/>
        </w:rPr>
        <w:t xml:space="preserve">can be </w:t>
      </w:r>
      <w:r w:rsidRPr="003011A1">
        <w:rPr>
          <w:rFonts w:ascii="Times New Roman" w:hAnsi="Times New Roman" w:cs="Times New Roman"/>
          <w:sz w:val="24"/>
          <w:szCs w:val="24"/>
        </w:rPr>
        <w:t>applied to each EC source to represent the dynamics within individual compartments.</w:t>
      </w:r>
    </w:p>
    <w:p w14:paraId="110CC481" w14:textId="1D045F56" w:rsidR="00F24697" w:rsidRPr="00F24697" w:rsidRDefault="00F24697" w:rsidP="004F199B">
      <w:pPr>
        <w:spacing w:after="0"/>
        <w:ind w:firstLine="540"/>
        <w:jc w:val="both"/>
        <w:rPr>
          <w:rFonts w:ascii="Times New Roman" w:hAnsi="Times New Roman" w:cs="Times New Roman"/>
          <w:sz w:val="24"/>
          <w:szCs w:val="24"/>
        </w:rPr>
      </w:pPr>
      <w:r w:rsidRPr="00F24697">
        <w:rPr>
          <w:rFonts w:ascii="Times New Roman" w:hAnsi="Times New Roman" w:cs="Times New Roman"/>
          <w:sz w:val="24"/>
          <w:szCs w:val="24"/>
        </w:rPr>
        <w:t xml:space="preserve">For the primary source </w:t>
      </w:r>
      <w:r w:rsidR="004A32AC">
        <w:rPr>
          <w:rFonts w:ascii="Times New Roman" w:hAnsi="Times New Roman" w:cs="Times New Roman"/>
          <w:sz w:val="24"/>
          <w:szCs w:val="24"/>
        </w:rPr>
        <w:t>(</w:t>
      </w:r>
      <w:r w:rsidRPr="00F24697">
        <w:rPr>
          <w:rFonts w:ascii="Times New Roman" w:hAnsi="Times New Roman" w:cs="Times New Roman"/>
          <w:sz w:val="24"/>
          <w:szCs w:val="24"/>
        </w:rPr>
        <w:t>S1</w:t>
      </w:r>
      <w:r w:rsidR="004A32AC">
        <w:rPr>
          <w:rFonts w:ascii="Times New Roman" w:hAnsi="Times New Roman" w:cs="Times New Roman"/>
          <w:sz w:val="24"/>
          <w:szCs w:val="24"/>
        </w:rPr>
        <w:t>)</w:t>
      </w:r>
      <w:r w:rsidRPr="00F24697">
        <w:rPr>
          <w:rFonts w:ascii="Times New Roman" w:hAnsi="Times New Roman" w:cs="Times New Roman"/>
          <w:sz w:val="24"/>
          <w:szCs w:val="24"/>
        </w:rPr>
        <w:t>:</w:t>
      </w:r>
    </w:p>
    <w:p w14:paraId="3342C037" w14:textId="244DF599" w:rsidR="00F24697" w:rsidRPr="003011A1" w:rsidRDefault="00000000" w:rsidP="00F24697">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1</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1→2</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1→3</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1→4</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1→c</m:t>
                </m:r>
              </m:sub>
            </m:sSub>
          </m:e>
        </m:d>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1</m:t>
                </m:r>
              </m:sub>
            </m:sSub>
            <m:r>
              <w:rPr>
                <w:rFonts w:ascii="Cambria Math" w:hAnsi="Cambria Math" w:cs="Times New Roman"/>
                <w:color w:val="FF0000"/>
                <w:sz w:val="24"/>
                <w:szCs w:val="24"/>
              </w:rPr>
              <m:t>(M</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oMath>
      <w:r w:rsidR="00F24697" w:rsidRPr="003011A1">
        <w:rPr>
          <w:rFonts w:ascii="Times New Roman" w:hAnsi="Times New Roman" w:cs="Times New Roman"/>
          <w:color w:val="FF0000"/>
          <w:sz w:val="24"/>
          <w:szCs w:val="24"/>
        </w:rPr>
        <w:t xml:space="preserve">     (</w:t>
      </w:r>
      <w:r w:rsidR="003011A1" w:rsidRPr="003011A1">
        <w:rPr>
          <w:rFonts w:ascii="Times New Roman" w:hAnsi="Times New Roman" w:cs="Times New Roman"/>
          <w:color w:val="FF0000"/>
          <w:sz w:val="24"/>
          <w:szCs w:val="24"/>
        </w:rPr>
        <w:t>2.</w:t>
      </w:r>
      <w:r w:rsidR="009B1AE5" w:rsidRPr="003011A1">
        <w:rPr>
          <w:rFonts w:ascii="Times New Roman" w:hAnsi="Times New Roman" w:cs="Times New Roman"/>
          <w:color w:val="FF0000"/>
          <w:sz w:val="24"/>
          <w:szCs w:val="24"/>
        </w:rPr>
        <w:t>5</w:t>
      </w:r>
      <w:r w:rsidR="00F24697" w:rsidRPr="003011A1">
        <w:rPr>
          <w:rFonts w:ascii="Times New Roman" w:hAnsi="Times New Roman" w:cs="Times New Roman"/>
          <w:color w:val="FF0000"/>
          <w:sz w:val="24"/>
          <w:szCs w:val="24"/>
        </w:rPr>
        <w:t>)</w:t>
      </w:r>
    </w:p>
    <w:p w14:paraId="47143522" w14:textId="2371B7B5" w:rsidR="004A32AC" w:rsidRPr="00F24697" w:rsidRDefault="004A32AC" w:rsidP="003011A1">
      <w:pPr>
        <w:spacing w:after="0"/>
        <w:ind w:firstLine="540"/>
        <w:jc w:val="both"/>
        <w:rPr>
          <w:rFonts w:ascii="Times New Roman" w:hAnsi="Times New Roman" w:cs="Times New Roman"/>
          <w:sz w:val="24"/>
          <w:szCs w:val="24"/>
        </w:rPr>
      </w:pPr>
      <w:r w:rsidRPr="00F24697">
        <w:rPr>
          <w:rFonts w:ascii="Times New Roman" w:hAnsi="Times New Roman" w:cs="Times New Roman"/>
          <w:sz w:val="24"/>
          <w:szCs w:val="24"/>
        </w:rPr>
        <w:t xml:space="preserve">For the primary source </w:t>
      </w:r>
      <w:r>
        <w:rPr>
          <w:rFonts w:ascii="Times New Roman" w:hAnsi="Times New Roman" w:cs="Times New Roman"/>
          <w:sz w:val="24"/>
          <w:szCs w:val="24"/>
        </w:rPr>
        <w:t>(</w:t>
      </w:r>
      <w:r w:rsidRPr="00F24697">
        <w:rPr>
          <w:rFonts w:ascii="Times New Roman" w:hAnsi="Times New Roman" w:cs="Times New Roman"/>
          <w:sz w:val="24"/>
          <w:szCs w:val="24"/>
        </w:rPr>
        <w:t>S</w:t>
      </w:r>
      <w:r>
        <w:rPr>
          <w:rFonts w:ascii="Times New Roman" w:hAnsi="Times New Roman" w:cs="Times New Roman"/>
          <w:sz w:val="24"/>
          <w:szCs w:val="24"/>
        </w:rPr>
        <w:t>2)</w:t>
      </w:r>
      <w:r w:rsidRPr="00F24697">
        <w:rPr>
          <w:rFonts w:ascii="Times New Roman" w:hAnsi="Times New Roman" w:cs="Times New Roman"/>
          <w:sz w:val="24"/>
          <w:szCs w:val="24"/>
        </w:rPr>
        <w:t>:</w:t>
      </w:r>
    </w:p>
    <w:p w14:paraId="0F59E328" w14:textId="6D70F4F1" w:rsidR="004A32AC" w:rsidRPr="003011A1" w:rsidRDefault="00000000" w:rsidP="004A32AC">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2</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2</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1→2</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2→3</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2→4</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2→c</m:t>
                </m:r>
              </m:sub>
            </m:sSub>
          </m:e>
        </m:d>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2</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2</m:t>
                </m:r>
              </m:sub>
            </m:sSub>
            <m:r>
              <w:rPr>
                <w:rFonts w:ascii="Cambria Math" w:hAnsi="Cambria Math" w:cs="Times New Roman"/>
                <w:color w:val="FF0000"/>
                <w:sz w:val="24"/>
                <w:szCs w:val="24"/>
              </w:rPr>
              <m:t>(M</m:t>
            </m:r>
          </m:e>
          <m:sub>
            <m:r>
              <w:rPr>
                <w:rFonts w:ascii="Cambria Math" w:hAnsi="Cambria Math" w:cs="Times New Roman"/>
                <w:color w:val="FF0000"/>
                <w:sz w:val="24"/>
                <w:szCs w:val="24"/>
              </w:rPr>
              <m:t>2</m:t>
            </m:r>
          </m:sub>
        </m:sSub>
        <m:r>
          <w:rPr>
            <w:rFonts w:ascii="Cambria Math" w:hAnsi="Cambria Math" w:cs="Times New Roman"/>
            <w:color w:val="FF0000"/>
            <w:sz w:val="24"/>
            <w:szCs w:val="24"/>
          </w:rPr>
          <m:t>)</m:t>
        </m:r>
      </m:oMath>
      <w:r w:rsidR="004A32AC" w:rsidRPr="003011A1">
        <w:rPr>
          <w:rFonts w:ascii="Times New Roman" w:hAnsi="Times New Roman" w:cs="Times New Roman"/>
          <w:color w:val="FF0000"/>
          <w:sz w:val="24"/>
          <w:szCs w:val="24"/>
        </w:rPr>
        <w:t xml:space="preserve">     (</w:t>
      </w:r>
      <w:r w:rsidR="003011A1" w:rsidRPr="003011A1">
        <w:rPr>
          <w:rFonts w:ascii="Times New Roman" w:hAnsi="Times New Roman" w:cs="Times New Roman"/>
          <w:color w:val="FF0000"/>
          <w:sz w:val="24"/>
          <w:szCs w:val="24"/>
        </w:rPr>
        <w:t>2.</w:t>
      </w:r>
      <w:r w:rsidR="009B1AE5" w:rsidRPr="003011A1">
        <w:rPr>
          <w:rFonts w:ascii="Times New Roman" w:hAnsi="Times New Roman" w:cs="Times New Roman"/>
          <w:color w:val="FF0000"/>
          <w:sz w:val="24"/>
          <w:szCs w:val="24"/>
        </w:rPr>
        <w:t>6</w:t>
      </w:r>
      <w:r w:rsidR="004A32AC" w:rsidRPr="003011A1">
        <w:rPr>
          <w:rFonts w:ascii="Times New Roman" w:hAnsi="Times New Roman" w:cs="Times New Roman"/>
          <w:color w:val="FF0000"/>
          <w:sz w:val="24"/>
          <w:szCs w:val="24"/>
        </w:rPr>
        <w:t>)</w:t>
      </w:r>
    </w:p>
    <w:p w14:paraId="70D6FEDB" w14:textId="5A1DB23B" w:rsidR="00611674" w:rsidRDefault="003D6BDB" w:rsidP="003011A1">
      <w:pPr>
        <w:spacing w:after="0"/>
        <w:ind w:firstLine="540"/>
        <w:jc w:val="both"/>
        <w:rPr>
          <w:rFonts w:ascii="Times New Roman" w:hAnsi="Times New Roman" w:cs="Times New Roman"/>
          <w:sz w:val="24"/>
          <w:szCs w:val="24"/>
        </w:rPr>
      </w:pPr>
      <w:r w:rsidRPr="003D6BDB">
        <w:rPr>
          <w:rFonts w:ascii="Times New Roman" w:hAnsi="Times New Roman" w:cs="Times New Roman"/>
          <w:sz w:val="24"/>
          <w:szCs w:val="24"/>
        </w:rPr>
        <w:t xml:space="preserve">For </w:t>
      </w:r>
      <w:r>
        <w:rPr>
          <w:rFonts w:ascii="Times New Roman" w:hAnsi="Times New Roman" w:cs="Times New Roman"/>
          <w:sz w:val="24"/>
          <w:szCs w:val="24"/>
        </w:rPr>
        <w:t>the t</w:t>
      </w:r>
      <w:r w:rsidR="00611674" w:rsidRPr="00611674">
        <w:rPr>
          <w:rFonts w:ascii="Times New Roman" w:hAnsi="Times New Roman" w:cs="Times New Roman"/>
          <w:sz w:val="24"/>
          <w:szCs w:val="24"/>
        </w:rPr>
        <w:t>ertiary source (S3):</w:t>
      </w:r>
    </w:p>
    <w:p w14:paraId="40DD9FA3" w14:textId="65B9CF2E" w:rsidR="00611674" w:rsidRPr="003011A1" w:rsidRDefault="00000000" w:rsidP="00611674">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3</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3</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1→3</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2→3</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2</m:t>
            </m:r>
          </m:sub>
        </m:sSub>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3→4</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3→c</m:t>
                </m:r>
              </m:sub>
            </m:sSub>
          </m:e>
        </m:d>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3</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3</m:t>
                </m:r>
              </m:sub>
            </m:sSub>
            <m:r>
              <w:rPr>
                <w:rFonts w:ascii="Cambria Math" w:hAnsi="Cambria Math" w:cs="Times New Roman"/>
                <w:color w:val="FF0000"/>
                <w:sz w:val="24"/>
                <w:szCs w:val="24"/>
              </w:rPr>
              <m:t>(M</m:t>
            </m:r>
          </m:e>
          <m:sub>
            <m:r>
              <w:rPr>
                <w:rFonts w:ascii="Cambria Math" w:hAnsi="Cambria Math" w:cs="Times New Roman"/>
                <w:color w:val="FF0000"/>
                <w:sz w:val="24"/>
                <w:szCs w:val="24"/>
              </w:rPr>
              <m:t>3</m:t>
            </m:r>
          </m:sub>
        </m:sSub>
        <m:r>
          <w:rPr>
            <w:rFonts w:ascii="Cambria Math" w:hAnsi="Cambria Math" w:cs="Times New Roman"/>
            <w:color w:val="FF0000"/>
            <w:sz w:val="24"/>
            <w:szCs w:val="24"/>
          </w:rPr>
          <m:t>)</m:t>
        </m:r>
      </m:oMath>
      <w:r w:rsidR="00611674" w:rsidRPr="003011A1">
        <w:rPr>
          <w:rFonts w:ascii="Times New Roman" w:hAnsi="Times New Roman" w:cs="Times New Roman"/>
          <w:color w:val="FF0000"/>
          <w:sz w:val="24"/>
          <w:szCs w:val="24"/>
        </w:rPr>
        <w:t xml:space="preserve"> </w:t>
      </w:r>
      <w:r w:rsidR="00611674">
        <w:rPr>
          <w:rFonts w:ascii="Times New Roman" w:hAnsi="Times New Roman" w:cs="Times New Roman"/>
          <w:color w:val="FF0000"/>
          <w:sz w:val="24"/>
          <w:szCs w:val="24"/>
        </w:rPr>
        <w:t xml:space="preserve">    </w:t>
      </w:r>
      <w:r w:rsidR="00611674" w:rsidRPr="003011A1">
        <w:rPr>
          <w:rFonts w:ascii="Times New Roman" w:hAnsi="Times New Roman" w:cs="Times New Roman"/>
          <w:color w:val="FF0000"/>
          <w:sz w:val="24"/>
          <w:szCs w:val="24"/>
        </w:rPr>
        <w:t>(2.</w:t>
      </w:r>
      <w:r w:rsidR="00611674">
        <w:rPr>
          <w:rFonts w:ascii="Times New Roman" w:hAnsi="Times New Roman" w:cs="Times New Roman"/>
          <w:color w:val="FF0000"/>
          <w:sz w:val="24"/>
          <w:szCs w:val="24"/>
        </w:rPr>
        <w:t>7</w:t>
      </w:r>
      <w:r w:rsidR="00611674" w:rsidRPr="003011A1">
        <w:rPr>
          <w:rFonts w:ascii="Times New Roman" w:hAnsi="Times New Roman" w:cs="Times New Roman"/>
          <w:color w:val="FF0000"/>
          <w:sz w:val="24"/>
          <w:szCs w:val="24"/>
        </w:rPr>
        <w:t>)</w:t>
      </w:r>
    </w:p>
    <w:p w14:paraId="1ACF751C" w14:textId="6C2E792F" w:rsidR="00611674" w:rsidRDefault="003D6BDB" w:rsidP="003011A1">
      <w:pPr>
        <w:spacing w:after="0"/>
        <w:ind w:firstLine="540"/>
        <w:jc w:val="both"/>
        <w:rPr>
          <w:rFonts w:ascii="Times New Roman" w:hAnsi="Times New Roman" w:cs="Times New Roman"/>
          <w:sz w:val="24"/>
          <w:szCs w:val="24"/>
        </w:rPr>
      </w:pPr>
      <w:r w:rsidRPr="003D6BDB">
        <w:rPr>
          <w:rFonts w:ascii="Times New Roman" w:hAnsi="Times New Roman" w:cs="Times New Roman"/>
          <w:sz w:val="24"/>
          <w:szCs w:val="24"/>
        </w:rPr>
        <w:t xml:space="preserve">For </w:t>
      </w:r>
      <w:r>
        <w:rPr>
          <w:rFonts w:ascii="Times New Roman" w:hAnsi="Times New Roman" w:cs="Times New Roman"/>
          <w:sz w:val="24"/>
          <w:szCs w:val="24"/>
        </w:rPr>
        <w:t>the q</w:t>
      </w:r>
      <w:r w:rsidR="00611674" w:rsidRPr="00611674">
        <w:rPr>
          <w:rFonts w:ascii="Times New Roman" w:hAnsi="Times New Roman" w:cs="Times New Roman"/>
          <w:sz w:val="24"/>
          <w:szCs w:val="24"/>
        </w:rPr>
        <w:t>uaternary source (S4):</w:t>
      </w:r>
    </w:p>
    <w:p w14:paraId="232A054E" w14:textId="017E4F6E" w:rsidR="00611674" w:rsidRPr="003011A1" w:rsidRDefault="00000000" w:rsidP="00611674">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4</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4</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1→4</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2→4</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2</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3→4</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3</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4→c</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4</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4</m:t>
                </m:r>
              </m:sub>
            </m:sSub>
            <m:r>
              <w:rPr>
                <w:rFonts w:ascii="Cambria Math" w:hAnsi="Cambria Math" w:cs="Times New Roman"/>
                <w:color w:val="FF0000"/>
                <w:sz w:val="24"/>
                <w:szCs w:val="24"/>
              </w:rPr>
              <m:t>(M</m:t>
            </m:r>
          </m:e>
          <m:sub>
            <m:r>
              <w:rPr>
                <w:rFonts w:ascii="Cambria Math" w:hAnsi="Cambria Math" w:cs="Times New Roman"/>
                <w:color w:val="FF0000"/>
                <w:sz w:val="24"/>
                <w:szCs w:val="24"/>
              </w:rPr>
              <m:t>4</m:t>
            </m:r>
          </m:sub>
        </m:sSub>
        <m:r>
          <w:rPr>
            <w:rFonts w:ascii="Cambria Math" w:hAnsi="Cambria Math" w:cs="Times New Roman"/>
            <w:color w:val="FF0000"/>
            <w:sz w:val="24"/>
            <w:szCs w:val="24"/>
          </w:rPr>
          <m:t>)</m:t>
        </m:r>
      </m:oMath>
      <w:r w:rsidR="00611674" w:rsidRPr="003011A1">
        <w:rPr>
          <w:rFonts w:ascii="Times New Roman" w:hAnsi="Times New Roman" w:cs="Times New Roman"/>
          <w:color w:val="FF0000"/>
          <w:sz w:val="24"/>
          <w:szCs w:val="24"/>
        </w:rPr>
        <w:t xml:space="preserve"> </w:t>
      </w:r>
      <w:r w:rsidR="00611674">
        <w:rPr>
          <w:rFonts w:ascii="Times New Roman" w:hAnsi="Times New Roman" w:cs="Times New Roman"/>
          <w:color w:val="FF0000"/>
          <w:sz w:val="24"/>
          <w:szCs w:val="24"/>
        </w:rPr>
        <w:t xml:space="preserve">    </w:t>
      </w:r>
      <w:r w:rsidR="00611674" w:rsidRPr="003011A1">
        <w:rPr>
          <w:rFonts w:ascii="Times New Roman" w:hAnsi="Times New Roman" w:cs="Times New Roman"/>
          <w:color w:val="FF0000"/>
          <w:sz w:val="24"/>
          <w:szCs w:val="24"/>
        </w:rPr>
        <w:t>(2.</w:t>
      </w:r>
      <w:r w:rsidR="004F7DF5">
        <w:rPr>
          <w:rFonts w:ascii="Times New Roman" w:hAnsi="Times New Roman" w:cs="Times New Roman"/>
          <w:color w:val="FF0000"/>
          <w:sz w:val="24"/>
          <w:szCs w:val="24"/>
        </w:rPr>
        <w:t>8</w:t>
      </w:r>
      <w:r w:rsidR="00611674" w:rsidRPr="003011A1">
        <w:rPr>
          <w:rFonts w:ascii="Times New Roman" w:hAnsi="Times New Roman" w:cs="Times New Roman"/>
          <w:color w:val="FF0000"/>
          <w:sz w:val="24"/>
          <w:szCs w:val="24"/>
        </w:rPr>
        <w:t>)</w:t>
      </w:r>
    </w:p>
    <w:p w14:paraId="140CFEDE" w14:textId="4F4183D3" w:rsidR="00F54220" w:rsidRDefault="00A203E5" w:rsidP="00611674">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For the </w:t>
      </w:r>
      <w:r w:rsidR="004A32AC" w:rsidRPr="004A32AC">
        <w:rPr>
          <w:rFonts w:ascii="Times New Roman" w:hAnsi="Times New Roman" w:cs="Times New Roman"/>
          <w:sz w:val="24"/>
          <w:szCs w:val="24"/>
        </w:rPr>
        <w:t xml:space="preserve">coastal receptor compartment </w:t>
      </w:r>
      <w:r w:rsidR="004A32AC">
        <w:rPr>
          <w:rFonts w:ascii="Times New Roman" w:hAnsi="Times New Roman" w:cs="Times New Roman"/>
          <w:sz w:val="24"/>
          <w:szCs w:val="24"/>
        </w:rPr>
        <w:t>(</w:t>
      </w:r>
      <w:r w:rsidR="004A32AC" w:rsidRPr="004A32AC">
        <w:rPr>
          <w:rFonts w:ascii="Times New Roman" w:hAnsi="Times New Roman" w:cs="Times New Roman"/>
          <w:sz w:val="24"/>
          <w:szCs w:val="24"/>
        </w:rPr>
        <w:t>Mc</w:t>
      </w:r>
      <w:r w:rsidR="004A32AC">
        <w:rPr>
          <w:rFonts w:ascii="Times New Roman" w:hAnsi="Times New Roman" w:cs="Times New Roman"/>
          <w:sz w:val="24"/>
          <w:szCs w:val="24"/>
        </w:rPr>
        <w:t>)</w:t>
      </w:r>
      <w:r w:rsidR="004A32AC" w:rsidRPr="004A32AC">
        <w:rPr>
          <w:rFonts w:ascii="Times New Roman" w:hAnsi="Times New Roman" w:cs="Times New Roman"/>
          <w:sz w:val="24"/>
          <w:szCs w:val="24"/>
        </w:rPr>
        <w:t>:</w:t>
      </w:r>
    </w:p>
    <w:p w14:paraId="5E907F8C" w14:textId="23AEBC66" w:rsidR="00E377ED" w:rsidRPr="00A203E5" w:rsidRDefault="00000000" w:rsidP="00E377ED">
      <w:pPr>
        <w:spacing w:before="240" w:after="240"/>
        <w:ind w:firstLine="547"/>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m:t>
                </m:r>
              </m:e>
              <m:sub>
                <m:r>
                  <w:rPr>
                    <w:rFonts w:ascii="Cambria Math" w:hAnsi="Cambria Math" w:cs="Times New Roman"/>
                    <w:color w:val="FF0000"/>
                    <w:sz w:val="24"/>
                    <w:szCs w:val="24"/>
                  </w:rPr>
                  <m:t>c</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c</m:t>
            </m:r>
          </m:sub>
        </m:sSub>
        <m:r>
          <w:rPr>
            <w:rFonts w:ascii="Cambria Math" w:hAnsi="Cambria Math" w:cs="Times New Roman"/>
            <w:color w:val="FF0000"/>
            <w:sz w:val="24"/>
            <w:szCs w:val="24"/>
          </w:rPr>
          <m:t>+</m:t>
        </m:r>
        <m:nary>
          <m:naryPr>
            <m:chr m:val="∑"/>
            <m:limLoc m:val="undOvr"/>
            <m:ctrlPr>
              <w:rPr>
                <w:rFonts w:ascii="Cambria Math" w:hAnsi="Cambria Math" w:cs="Times New Roman"/>
                <w:i/>
                <w:color w:val="FF0000"/>
                <w:sz w:val="24"/>
                <w:szCs w:val="24"/>
              </w:rPr>
            </m:ctrlPr>
          </m:naryPr>
          <m:sub>
            <m:r>
              <w:rPr>
                <w:rFonts w:ascii="Cambria Math" w:hAnsi="Cambria Math" w:cs="Times New Roman"/>
                <w:color w:val="FF0000"/>
                <w:sz w:val="24"/>
                <w:szCs w:val="24"/>
              </w:rPr>
              <m:t>i=1</m:t>
            </m:r>
          </m:sub>
          <m:sup>
            <m:r>
              <w:rPr>
                <w:rFonts w:ascii="Cambria Math" w:hAnsi="Cambria Math" w:cs="Times New Roman"/>
                <w:color w:val="FF0000"/>
                <w:sz w:val="24"/>
                <w:szCs w:val="24"/>
              </w:rPr>
              <m:t>4</m:t>
            </m:r>
          </m:sup>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i→c</m:t>
                </m:r>
              </m:sub>
            </m:sSub>
          </m:e>
        </m:nary>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c</m:t>
                </m:r>
              </m:sub>
            </m:sSub>
            <m:r>
              <w:rPr>
                <w:rFonts w:ascii="Cambria Math" w:hAnsi="Cambria Math" w:cs="Times New Roman"/>
                <w:color w:val="FF0000"/>
                <w:sz w:val="24"/>
                <w:szCs w:val="24"/>
              </w:rPr>
              <m:t>(M</m:t>
            </m:r>
          </m:e>
          <m:sub>
            <m:r>
              <w:rPr>
                <w:rFonts w:ascii="Cambria Math" w:hAnsi="Cambria Math" w:cs="Times New Roman"/>
                <w:color w:val="FF0000"/>
                <w:sz w:val="24"/>
                <w:szCs w:val="24"/>
              </w:rPr>
              <m:t>c</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F</m:t>
                </m:r>
              </m:e>
              <m:sub>
                <m:r>
                  <w:rPr>
                    <w:rFonts w:ascii="Cambria Math" w:hAnsi="Cambria Math" w:cs="Times New Roman"/>
                    <w:color w:val="FF0000"/>
                    <w:sz w:val="24"/>
                    <w:szCs w:val="24"/>
                  </w:rPr>
                  <m:t>export</m:t>
                </m:r>
              </m:sub>
            </m:sSub>
            <m:r>
              <w:rPr>
                <w:rFonts w:ascii="Cambria Math" w:hAnsi="Cambria Math" w:cs="Times New Roman"/>
                <w:color w:val="FF0000"/>
                <w:sz w:val="24"/>
                <w:szCs w:val="24"/>
              </w:rPr>
              <m:t>(M</m:t>
            </m:r>
          </m:e>
          <m:sub>
            <m:r>
              <w:rPr>
                <w:rFonts w:ascii="Cambria Math" w:hAnsi="Cambria Math" w:cs="Times New Roman"/>
                <w:color w:val="FF0000"/>
                <w:sz w:val="24"/>
                <w:szCs w:val="24"/>
              </w:rPr>
              <m:t>c</m:t>
            </m:r>
          </m:sub>
        </m:sSub>
        <m:r>
          <w:rPr>
            <w:rFonts w:ascii="Cambria Math" w:hAnsi="Cambria Math" w:cs="Times New Roman"/>
            <w:color w:val="FF0000"/>
            <w:sz w:val="24"/>
            <w:szCs w:val="24"/>
          </w:rPr>
          <m:t>)</m:t>
        </m:r>
      </m:oMath>
      <w:r w:rsidR="00E377ED" w:rsidRPr="00A203E5">
        <w:rPr>
          <w:rFonts w:ascii="Times New Roman" w:hAnsi="Times New Roman" w:cs="Times New Roman"/>
          <w:color w:val="FF0000"/>
          <w:sz w:val="24"/>
          <w:szCs w:val="24"/>
        </w:rPr>
        <w:t xml:space="preserve">     (</w:t>
      </w:r>
      <w:r w:rsidR="003D6BDB" w:rsidRPr="00A203E5">
        <w:rPr>
          <w:rFonts w:ascii="Times New Roman" w:hAnsi="Times New Roman" w:cs="Times New Roman"/>
          <w:color w:val="FF0000"/>
          <w:sz w:val="24"/>
          <w:szCs w:val="24"/>
        </w:rPr>
        <w:t>2.</w:t>
      </w:r>
      <w:r w:rsidR="004F7DF5">
        <w:rPr>
          <w:rFonts w:ascii="Times New Roman" w:hAnsi="Times New Roman" w:cs="Times New Roman"/>
          <w:color w:val="FF0000"/>
          <w:sz w:val="24"/>
          <w:szCs w:val="24"/>
        </w:rPr>
        <w:t>9</w:t>
      </w:r>
      <w:r w:rsidR="00E377ED" w:rsidRPr="00A203E5">
        <w:rPr>
          <w:rFonts w:ascii="Times New Roman" w:hAnsi="Times New Roman" w:cs="Times New Roman"/>
          <w:color w:val="FF0000"/>
          <w:sz w:val="24"/>
          <w:szCs w:val="24"/>
        </w:rPr>
        <w:t>)</w:t>
      </w:r>
    </w:p>
    <w:p w14:paraId="6DA81D15" w14:textId="77777777" w:rsidR="00B50061" w:rsidRDefault="00E377ED" w:rsidP="00B50061">
      <w:pPr>
        <w:spacing w:after="0"/>
        <w:jc w:val="both"/>
        <w:rPr>
          <w:rFonts w:ascii="Times New Roman" w:hAnsi="Times New Roman" w:cs="Times New Roman"/>
          <w:sz w:val="24"/>
          <w:szCs w:val="24"/>
        </w:rPr>
      </w:pPr>
      <w:r w:rsidRPr="00E377ED">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export</m:t>
                </m:r>
              </m:sub>
            </m:sSub>
            <m:r>
              <w:rPr>
                <w:rFonts w:ascii="Cambria Math" w:hAnsi="Cambria Math" w:cs="Times New Roman"/>
                <w:sz w:val="24"/>
                <w:szCs w:val="24"/>
              </w:rPr>
              <m:t>(M</m:t>
            </m:r>
          </m:e>
          <m:sub>
            <m:r>
              <w:rPr>
                <w:rFonts w:ascii="Cambria Math" w:hAnsi="Cambria Math" w:cs="Times New Roman"/>
                <w:sz w:val="24"/>
                <w:szCs w:val="24"/>
              </w:rPr>
              <m:t>c</m:t>
            </m:r>
          </m:sub>
        </m:sSub>
        <m:r>
          <w:rPr>
            <w:rFonts w:ascii="Cambria Math" w:hAnsi="Cambria Math" w:cs="Times New Roman"/>
            <w:sz w:val="24"/>
            <w:szCs w:val="24"/>
          </w:rPr>
          <m:t>)</m:t>
        </m:r>
      </m:oMath>
      <w:r w:rsidRPr="00E377ED">
        <w:rPr>
          <w:rFonts w:ascii="Times New Roman" w:hAnsi="Times New Roman" w:cs="Times New Roman"/>
          <w:sz w:val="24"/>
          <w:szCs w:val="24"/>
        </w:rPr>
        <w:t xml:space="preserve"> denotes the offshore removal or dilution flux</w:t>
      </w:r>
      <w:r>
        <w:rPr>
          <w:rFonts w:ascii="Times New Roman" w:hAnsi="Times New Roman" w:cs="Times New Roman"/>
          <w:sz w:val="24"/>
          <w:szCs w:val="24"/>
        </w:rPr>
        <w:t xml:space="preserve"> </w:t>
      </w:r>
      <w:r w:rsidRPr="00E377ED">
        <w:rPr>
          <w:rFonts w:ascii="Times New Roman" w:hAnsi="Times New Roman" w:cs="Times New Roman"/>
          <w:sz w:val="24"/>
          <w:szCs w:val="24"/>
        </w:rPr>
        <w:t>(µg·day⁻¹).</w:t>
      </w:r>
      <w:r>
        <w:rPr>
          <w:rFonts w:ascii="Times New Roman" w:hAnsi="Times New Roman" w:cs="Times New Roman"/>
          <w:sz w:val="24"/>
          <w:szCs w:val="24"/>
        </w:rPr>
        <w:t xml:space="preserve"> </w:t>
      </w:r>
    </w:p>
    <w:p w14:paraId="1B7E369F" w14:textId="508DDEC5" w:rsidR="00E377ED" w:rsidRPr="00E377ED" w:rsidRDefault="00E377ED" w:rsidP="00A203E5">
      <w:pPr>
        <w:spacing w:after="0"/>
        <w:ind w:firstLine="540"/>
        <w:jc w:val="both"/>
        <w:rPr>
          <w:rFonts w:ascii="Times New Roman" w:hAnsi="Times New Roman" w:cs="Times New Roman"/>
          <w:sz w:val="24"/>
          <w:szCs w:val="24"/>
        </w:rPr>
      </w:pPr>
      <w:r w:rsidRPr="00E377ED">
        <w:rPr>
          <w:rFonts w:ascii="Times New Roman" w:hAnsi="Times New Roman" w:cs="Times New Roman"/>
          <w:sz w:val="24"/>
          <w:szCs w:val="24"/>
        </w:rPr>
        <w:t xml:space="preserve">Each transfer rate constant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j</m:t>
            </m:r>
          </m:sub>
        </m:sSub>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Pr>
          <w:rFonts w:ascii="Times New Roman" w:hAnsi="Times New Roman" w:cs="Times New Roman"/>
          <w:sz w:val="24"/>
          <w:szCs w:val="24"/>
        </w:rPr>
        <w:t xml:space="preserve"> </w:t>
      </w:r>
      <w:r w:rsidRPr="00E377ED">
        <w:rPr>
          <w:rFonts w:ascii="Times New Roman" w:hAnsi="Times New Roman" w:cs="Times New Roman"/>
          <w:sz w:val="24"/>
          <w:szCs w:val="24"/>
        </w:rPr>
        <w:t>can be expressed as the sum of contributions from the four pathway types:</w:t>
      </w:r>
    </w:p>
    <w:p w14:paraId="24374FD8" w14:textId="2171B40B" w:rsidR="00F54220" w:rsidRPr="002357F5" w:rsidRDefault="00000000" w:rsidP="00B50061">
      <w:pPr>
        <w:ind w:firstLine="54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i→j</m:t>
            </m:r>
          </m:sub>
        </m:sSub>
        <m:d>
          <m:dPr>
            <m:ctrlPr>
              <w:rPr>
                <w:rFonts w:ascii="Cambria Math" w:hAnsi="Cambria Math" w:cs="Times New Roman"/>
                <w:i/>
                <w:color w:val="FF0000"/>
                <w:sz w:val="24"/>
                <w:szCs w:val="24"/>
              </w:rPr>
            </m:ctrlPr>
          </m:dPr>
          <m:e>
            <m:r>
              <w:rPr>
                <w:rFonts w:ascii="Cambria Math" w:hAnsi="Cambria Math" w:cs="Times New Roman"/>
                <w:color w:val="FF0000"/>
                <w:sz w:val="24"/>
                <w:szCs w:val="24"/>
              </w:rPr>
              <m:t>t</m:t>
            </m:r>
          </m:e>
        </m:d>
        <m:r>
          <w:rPr>
            <w:rFonts w:ascii="Cambria Math" w:hAnsi="Cambria Math" w:cs="Times New Roman"/>
            <w:noProof/>
            <w:color w:val="FF0000"/>
            <w:sz w:val="24"/>
            <w:szCs w:val="24"/>
          </w:rPr>
          <m:t>=</m:t>
        </m:r>
        <m:sSubSup>
          <m:sSubSupPr>
            <m:ctrlPr>
              <w:rPr>
                <w:rFonts w:ascii="Cambria Math" w:hAnsi="Cambria Math" w:cs="Times New Roman"/>
                <w:i/>
                <w:noProof/>
                <w:color w:val="FF0000"/>
                <w:sz w:val="24"/>
                <w:szCs w:val="24"/>
              </w:rPr>
            </m:ctrlPr>
          </m:sSubSupPr>
          <m:e>
            <m:r>
              <w:rPr>
                <w:rFonts w:ascii="Cambria Math" w:hAnsi="Cambria Math" w:cs="Times New Roman"/>
                <w:noProof/>
                <w:color w:val="FF0000"/>
                <w:sz w:val="24"/>
                <w:szCs w:val="24"/>
              </w:rPr>
              <m:t>k</m:t>
            </m:r>
          </m:e>
          <m:sub>
            <m:r>
              <w:rPr>
                <w:rFonts w:ascii="Cambria Math" w:hAnsi="Cambria Math" w:cs="Times New Roman"/>
                <w:color w:val="FF0000"/>
                <w:sz w:val="24"/>
                <w:szCs w:val="24"/>
              </w:rPr>
              <m:t>i→j</m:t>
            </m:r>
          </m:sub>
          <m:sup>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1</m:t>
                </m:r>
              </m:e>
            </m:d>
          </m:sup>
        </m:sSubSup>
        <m:r>
          <w:rPr>
            <w:rFonts w:ascii="Cambria Math" w:hAnsi="Cambria Math" w:cs="Times New Roman"/>
            <w:noProof/>
            <w:color w:val="FF0000"/>
            <w:sz w:val="24"/>
            <w:szCs w:val="24"/>
          </w:rPr>
          <m:t>+</m:t>
        </m:r>
        <m:sSubSup>
          <m:sSubSupPr>
            <m:ctrlPr>
              <w:rPr>
                <w:rFonts w:ascii="Cambria Math" w:hAnsi="Cambria Math" w:cs="Times New Roman"/>
                <w:i/>
                <w:noProof/>
                <w:color w:val="FF0000"/>
                <w:sz w:val="24"/>
                <w:szCs w:val="24"/>
              </w:rPr>
            </m:ctrlPr>
          </m:sSubSupPr>
          <m:e>
            <m:r>
              <w:rPr>
                <w:rFonts w:ascii="Cambria Math" w:hAnsi="Cambria Math" w:cs="Times New Roman"/>
                <w:noProof/>
                <w:color w:val="FF0000"/>
                <w:sz w:val="24"/>
                <w:szCs w:val="24"/>
              </w:rPr>
              <m:t>k</m:t>
            </m:r>
          </m:e>
          <m:sub>
            <m:r>
              <w:rPr>
                <w:rFonts w:ascii="Cambria Math" w:hAnsi="Cambria Math" w:cs="Times New Roman"/>
                <w:color w:val="FF0000"/>
                <w:sz w:val="24"/>
                <w:szCs w:val="24"/>
              </w:rPr>
              <m:t>i→j</m:t>
            </m:r>
          </m:sub>
          <m:sup>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2</m:t>
                </m:r>
              </m:e>
            </m:d>
          </m:sup>
        </m:sSubSup>
        <m:r>
          <w:rPr>
            <w:rFonts w:ascii="Cambria Math" w:hAnsi="Cambria Math" w:cs="Times New Roman"/>
            <w:color w:val="FF0000"/>
            <w:sz w:val="24"/>
            <w:szCs w:val="24"/>
          </w:rPr>
          <m:t>(t)</m:t>
        </m:r>
        <m:r>
          <w:rPr>
            <w:rFonts w:ascii="Cambria Math" w:hAnsi="Cambria Math" w:cs="Times New Roman"/>
            <w:noProof/>
            <w:color w:val="FF0000"/>
            <w:sz w:val="24"/>
            <w:szCs w:val="24"/>
          </w:rPr>
          <m:t>+</m:t>
        </m:r>
        <m:sSubSup>
          <m:sSubSupPr>
            <m:ctrlPr>
              <w:rPr>
                <w:rFonts w:ascii="Cambria Math" w:hAnsi="Cambria Math" w:cs="Times New Roman"/>
                <w:i/>
                <w:noProof/>
                <w:color w:val="FF0000"/>
                <w:sz w:val="24"/>
                <w:szCs w:val="24"/>
              </w:rPr>
            </m:ctrlPr>
          </m:sSubSupPr>
          <m:e>
            <m:r>
              <w:rPr>
                <w:rFonts w:ascii="Cambria Math" w:hAnsi="Cambria Math" w:cs="Times New Roman"/>
                <w:noProof/>
                <w:color w:val="FF0000"/>
                <w:sz w:val="24"/>
                <w:szCs w:val="24"/>
              </w:rPr>
              <m:t>k</m:t>
            </m:r>
          </m:e>
          <m:sub>
            <m:r>
              <w:rPr>
                <w:rFonts w:ascii="Cambria Math" w:hAnsi="Cambria Math" w:cs="Times New Roman"/>
                <w:color w:val="FF0000"/>
                <w:sz w:val="24"/>
                <w:szCs w:val="24"/>
              </w:rPr>
              <m:t>i→j</m:t>
            </m:r>
          </m:sub>
          <m:sup>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3</m:t>
                </m:r>
              </m:e>
            </m:d>
          </m:sup>
        </m:sSubSup>
        <m:r>
          <w:rPr>
            <w:rFonts w:ascii="Cambria Math" w:hAnsi="Cambria Math" w:cs="Times New Roman"/>
            <w:noProof/>
            <w:color w:val="FF0000"/>
            <w:sz w:val="24"/>
            <w:szCs w:val="24"/>
          </w:rPr>
          <m:t>+</m:t>
        </m:r>
        <m:sSubSup>
          <m:sSubSupPr>
            <m:ctrlPr>
              <w:rPr>
                <w:rFonts w:ascii="Cambria Math" w:hAnsi="Cambria Math" w:cs="Times New Roman"/>
                <w:i/>
                <w:noProof/>
                <w:color w:val="FF0000"/>
                <w:sz w:val="24"/>
                <w:szCs w:val="24"/>
              </w:rPr>
            </m:ctrlPr>
          </m:sSubSupPr>
          <m:e>
            <m:r>
              <w:rPr>
                <w:rFonts w:ascii="Cambria Math" w:hAnsi="Cambria Math" w:cs="Times New Roman"/>
                <w:noProof/>
                <w:color w:val="FF0000"/>
                <w:sz w:val="24"/>
                <w:szCs w:val="24"/>
              </w:rPr>
              <m:t>k</m:t>
            </m:r>
          </m:e>
          <m:sub>
            <m:r>
              <w:rPr>
                <w:rFonts w:ascii="Cambria Math" w:hAnsi="Cambria Math" w:cs="Times New Roman"/>
                <w:color w:val="FF0000"/>
                <w:sz w:val="24"/>
                <w:szCs w:val="24"/>
              </w:rPr>
              <m:t>i→j</m:t>
            </m:r>
          </m:sub>
          <m:sup>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4</m:t>
                </m:r>
              </m:e>
            </m:d>
          </m:sup>
        </m:sSubSup>
      </m:oMath>
      <w:r w:rsidR="00B50061" w:rsidRPr="002357F5">
        <w:rPr>
          <w:rFonts w:ascii="Times New Roman" w:hAnsi="Times New Roman" w:cs="Times New Roman"/>
          <w:noProof/>
          <w:color w:val="FF0000"/>
          <w:sz w:val="24"/>
          <w:szCs w:val="24"/>
        </w:rPr>
        <w:t xml:space="preserve">    </w:t>
      </w:r>
      <w:r w:rsidR="00C34ADD">
        <w:rPr>
          <w:rFonts w:ascii="Times New Roman" w:hAnsi="Times New Roman" w:cs="Times New Roman"/>
          <w:noProof/>
          <w:color w:val="FF0000"/>
          <w:sz w:val="24"/>
          <w:szCs w:val="24"/>
        </w:rPr>
        <w:t xml:space="preserve"> </w:t>
      </w:r>
      <w:r w:rsidR="00B50061" w:rsidRPr="002357F5">
        <w:rPr>
          <w:rFonts w:ascii="Times New Roman" w:hAnsi="Times New Roman" w:cs="Times New Roman"/>
          <w:color w:val="FF0000"/>
          <w:sz w:val="24"/>
          <w:szCs w:val="24"/>
        </w:rPr>
        <w:t>(</w:t>
      </w:r>
      <w:r w:rsidR="002357F5" w:rsidRPr="002357F5">
        <w:rPr>
          <w:rFonts w:ascii="Times New Roman" w:hAnsi="Times New Roman" w:cs="Times New Roman"/>
          <w:color w:val="FF0000"/>
          <w:sz w:val="24"/>
          <w:szCs w:val="24"/>
        </w:rPr>
        <w:t>2.</w:t>
      </w:r>
      <w:r w:rsidR="004F7DF5">
        <w:rPr>
          <w:rFonts w:ascii="Times New Roman" w:hAnsi="Times New Roman" w:cs="Times New Roman"/>
          <w:color w:val="FF0000"/>
          <w:sz w:val="24"/>
          <w:szCs w:val="24"/>
        </w:rPr>
        <w:t>10</w:t>
      </w:r>
      <w:r w:rsidR="00B50061" w:rsidRPr="002357F5">
        <w:rPr>
          <w:rFonts w:ascii="Times New Roman" w:hAnsi="Times New Roman" w:cs="Times New Roman"/>
          <w:color w:val="FF0000"/>
          <w:sz w:val="24"/>
          <w:szCs w:val="24"/>
        </w:rPr>
        <w:t>)</w:t>
      </w:r>
    </w:p>
    <w:p w14:paraId="4075C43C" w14:textId="22C833CA" w:rsidR="00B50061" w:rsidRDefault="00B50061" w:rsidP="00492597">
      <w:pPr>
        <w:spacing w:after="0"/>
        <w:jc w:val="both"/>
        <w:rPr>
          <w:rFonts w:ascii="Times New Roman" w:hAnsi="Times New Roman" w:cs="Times New Roman"/>
          <w:sz w:val="24"/>
          <w:szCs w:val="24"/>
        </w:rPr>
      </w:pPr>
      <w:r>
        <w:rPr>
          <w:rFonts w:ascii="Times New Roman" w:hAnsi="Times New Roman" w:cs="Times New Roman"/>
          <w:sz w:val="24"/>
          <w:szCs w:val="24"/>
        </w:rPr>
        <w:t>where</w:t>
      </w:r>
      <w:r w:rsidRPr="00B50061">
        <w:rPr>
          <w:rFonts w:ascii="Times New Roman" w:hAnsi="Times New Roman" w:cs="Times New Roman"/>
          <w:sz w:val="24"/>
          <w:szCs w:val="24"/>
        </w:rPr>
        <w:t xml:space="preserve">,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k</m:t>
            </m:r>
          </m:e>
          <m:sub>
            <m:r>
              <w:rPr>
                <w:rFonts w:ascii="Cambria Math" w:hAnsi="Cambria Math" w:cs="Times New Roman"/>
                <w:sz w:val="24"/>
                <w:szCs w:val="24"/>
              </w:rPr>
              <m:t>i→j</m:t>
            </m:r>
          </m:sub>
          <m:sup>
            <m:d>
              <m:dPr>
                <m:ctrlPr>
                  <w:rPr>
                    <w:rFonts w:ascii="Cambria Math" w:hAnsi="Cambria Math" w:cs="Times New Roman"/>
                    <w:i/>
                    <w:noProof/>
                    <w:sz w:val="24"/>
                    <w:szCs w:val="24"/>
                  </w:rPr>
                </m:ctrlPr>
              </m:dPr>
              <m:e>
                <m:r>
                  <w:rPr>
                    <w:rFonts w:ascii="Cambria Math" w:hAnsi="Cambria Math" w:cs="Times New Roman"/>
                    <w:noProof/>
                    <w:sz w:val="24"/>
                    <w:szCs w:val="24"/>
                  </w:rPr>
                  <m:t>1</m:t>
                </m:r>
              </m:e>
            </m:d>
          </m:sup>
        </m:sSubSup>
      </m:oMath>
      <w:r w:rsidR="00C05B22">
        <w:rPr>
          <w:rFonts w:ascii="Times New Roman" w:hAnsi="Times New Roman" w:cs="Times New Roman"/>
          <w:sz w:val="24"/>
          <w:szCs w:val="24"/>
        </w:rPr>
        <w:t xml:space="preserve"> </w:t>
      </w:r>
      <w:r w:rsidRPr="00B50061">
        <w:rPr>
          <w:rFonts w:ascii="Times New Roman" w:hAnsi="Times New Roman" w:cs="Times New Roman"/>
          <w:sz w:val="24"/>
          <w:szCs w:val="24"/>
        </w:rPr>
        <w:t>represents depositional transfer</w:t>
      </w:r>
      <w:r w:rsidR="00C05B22">
        <w:rPr>
          <w:rFonts w:ascii="Times New Roman" w:hAnsi="Times New Roman" w:cs="Times New Roman"/>
          <w:sz w:val="24"/>
          <w:szCs w:val="24"/>
        </w:rPr>
        <w:t xml:space="preserve"> (d</w:t>
      </w:r>
      <w:r w:rsidR="00C05B22" w:rsidRPr="00B50061">
        <w:rPr>
          <w:rFonts w:ascii="Times New Roman" w:hAnsi="Times New Roman" w:cs="Times New Roman"/>
          <w:sz w:val="24"/>
          <w:szCs w:val="24"/>
        </w:rPr>
        <w:t>⁻¹)</w:t>
      </w:r>
      <w:r w:rsidRPr="00B50061">
        <w:rPr>
          <w:rFonts w:ascii="Times New Roman" w:hAnsi="Times New Roman" w:cs="Times New Roman"/>
          <w:sz w:val="24"/>
          <w:szCs w:val="24"/>
        </w:rPr>
        <w:t xml:space="preserve">,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k</m:t>
            </m:r>
          </m:e>
          <m:sub>
            <m:r>
              <w:rPr>
                <w:rFonts w:ascii="Cambria Math" w:hAnsi="Cambria Math" w:cs="Times New Roman"/>
                <w:sz w:val="24"/>
                <w:szCs w:val="24"/>
              </w:rPr>
              <m:t>i→j</m:t>
            </m:r>
          </m:sub>
          <m:sup>
            <m:d>
              <m:dPr>
                <m:ctrlPr>
                  <w:rPr>
                    <w:rFonts w:ascii="Cambria Math" w:hAnsi="Cambria Math" w:cs="Times New Roman"/>
                    <w:i/>
                    <w:noProof/>
                    <w:sz w:val="24"/>
                    <w:szCs w:val="24"/>
                  </w:rPr>
                </m:ctrlPr>
              </m:dPr>
              <m:e>
                <m:r>
                  <w:rPr>
                    <w:rFonts w:ascii="Cambria Math" w:hAnsi="Cambria Math" w:cs="Times New Roman"/>
                    <w:noProof/>
                    <w:sz w:val="24"/>
                    <w:szCs w:val="24"/>
                  </w:rPr>
                  <m:t>2</m:t>
                </m:r>
              </m:e>
            </m:d>
          </m:sup>
        </m:sSubSup>
        <m:r>
          <w:rPr>
            <w:rFonts w:ascii="Cambria Math" w:hAnsi="Cambria Math" w:cs="Times New Roman"/>
            <w:sz w:val="24"/>
            <w:szCs w:val="24"/>
          </w:rPr>
          <m:t>(t)</m:t>
        </m:r>
      </m:oMath>
      <w:r w:rsidRPr="00B50061">
        <w:rPr>
          <w:rFonts w:ascii="Times New Roman" w:hAnsi="Times New Roman" w:cs="Times New Roman"/>
          <w:sz w:val="24"/>
          <w:szCs w:val="24"/>
        </w:rPr>
        <w:t xml:space="preserve"> represents overflow transfer that varies with storm or tidal intensity</w:t>
      </w:r>
      <w:r w:rsidR="00C05B22">
        <w:rPr>
          <w:rFonts w:ascii="Times New Roman" w:hAnsi="Times New Roman" w:cs="Times New Roman"/>
          <w:sz w:val="24"/>
          <w:szCs w:val="24"/>
        </w:rPr>
        <w:t xml:space="preserve"> (d</w:t>
      </w:r>
      <w:r w:rsidR="00C05B22" w:rsidRPr="00B50061">
        <w:rPr>
          <w:rFonts w:ascii="Times New Roman" w:hAnsi="Times New Roman" w:cs="Times New Roman"/>
          <w:sz w:val="24"/>
          <w:szCs w:val="24"/>
        </w:rPr>
        <w:t>⁻¹)</w:t>
      </w:r>
      <w:r w:rsidRPr="00B50061">
        <w:rPr>
          <w:rFonts w:ascii="Times New Roman" w:hAnsi="Times New Roman" w:cs="Times New Roman"/>
          <w:sz w:val="24"/>
          <w:szCs w:val="24"/>
        </w:rPr>
        <w:t xml:space="preserve">,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k</m:t>
            </m:r>
          </m:e>
          <m:sub>
            <m:r>
              <w:rPr>
                <w:rFonts w:ascii="Cambria Math" w:hAnsi="Cambria Math" w:cs="Times New Roman"/>
                <w:sz w:val="24"/>
                <w:szCs w:val="24"/>
              </w:rPr>
              <m:t>i→j</m:t>
            </m:r>
          </m:sub>
          <m:sup>
            <m:d>
              <m:dPr>
                <m:ctrlPr>
                  <w:rPr>
                    <w:rFonts w:ascii="Cambria Math" w:hAnsi="Cambria Math" w:cs="Times New Roman"/>
                    <w:i/>
                    <w:noProof/>
                    <w:sz w:val="24"/>
                    <w:szCs w:val="24"/>
                  </w:rPr>
                </m:ctrlPr>
              </m:dPr>
              <m:e>
                <m:r>
                  <w:rPr>
                    <w:rFonts w:ascii="Cambria Math" w:hAnsi="Cambria Math" w:cs="Times New Roman"/>
                    <w:noProof/>
                    <w:sz w:val="24"/>
                    <w:szCs w:val="24"/>
                  </w:rPr>
                  <m:t>3</m:t>
                </m:r>
              </m:e>
            </m:d>
          </m:sup>
        </m:sSubSup>
      </m:oMath>
      <w:r w:rsidR="00C05B22">
        <w:rPr>
          <w:rFonts w:ascii="Times New Roman" w:hAnsi="Times New Roman" w:cs="Times New Roman"/>
          <w:sz w:val="24"/>
          <w:szCs w:val="24"/>
        </w:rPr>
        <w:t xml:space="preserve"> </w:t>
      </w:r>
      <w:r w:rsidRPr="00B50061">
        <w:rPr>
          <w:rFonts w:ascii="Times New Roman" w:hAnsi="Times New Roman" w:cs="Times New Roman"/>
          <w:sz w:val="24"/>
          <w:szCs w:val="24"/>
        </w:rPr>
        <w:t>describes leaching and accumulation processes</w:t>
      </w:r>
      <w:r w:rsidR="00ED4F17">
        <w:rPr>
          <w:rFonts w:ascii="Times New Roman" w:hAnsi="Times New Roman" w:cs="Times New Roman"/>
          <w:sz w:val="24"/>
          <w:szCs w:val="24"/>
        </w:rPr>
        <w:t xml:space="preserve"> </w:t>
      </w:r>
      <w:r w:rsidR="00C05B22">
        <w:rPr>
          <w:rFonts w:ascii="Times New Roman" w:hAnsi="Times New Roman" w:cs="Times New Roman"/>
          <w:sz w:val="24"/>
          <w:szCs w:val="24"/>
        </w:rPr>
        <w:t>(d</w:t>
      </w:r>
      <w:r w:rsidR="00C05B22" w:rsidRPr="00B50061">
        <w:rPr>
          <w:rFonts w:ascii="Times New Roman" w:hAnsi="Times New Roman" w:cs="Times New Roman"/>
          <w:sz w:val="24"/>
          <w:szCs w:val="24"/>
        </w:rPr>
        <w:t>⁻¹)</w:t>
      </w:r>
      <w:r w:rsidRPr="00B50061">
        <w:rPr>
          <w:rFonts w:ascii="Times New Roman" w:hAnsi="Times New Roman" w:cs="Times New Roman"/>
          <w:sz w:val="24"/>
          <w:szCs w:val="24"/>
        </w:rPr>
        <w:t xml:space="preserve">, and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k</m:t>
            </m:r>
          </m:e>
          <m:sub>
            <m:r>
              <w:rPr>
                <w:rFonts w:ascii="Cambria Math" w:hAnsi="Cambria Math" w:cs="Times New Roman"/>
                <w:sz w:val="24"/>
                <w:szCs w:val="24"/>
              </w:rPr>
              <m:t>i→j</m:t>
            </m:r>
          </m:sub>
          <m:sup>
            <m:d>
              <m:dPr>
                <m:ctrlPr>
                  <w:rPr>
                    <w:rFonts w:ascii="Cambria Math" w:hAnsi="Cambria Math" w:cs="Times New Roman"/>
                    <w:i/>
                    <w:noProof/>
                    <w:sz w:val="24"/>
                    <w:szCs w:val="24"/>
                  </w:rPr>
                </m:ctrlPr>
              </m:dPr>
              <m:e>
                <m:r>
                  <w:rPr>
                    <w:rFonts w:ascii="Cambria Math" w:hAnsi="Cambria Math" w:cs="Times New Roman"/>
                    <w:noProof/>
                    <w:sz w:val="24"/>
                    <w:szCs w:val="24"/>
                  </w:rPr>
                  <m:t>4</m:t>
                </m:r>
              </m:e>
            </m:d>
          </m:sup>
        </m:sSubSup>
      </m:oMath>
      <w:r w:rsidRPr="00B50061">
        <w:rPr>
          <w:rFonts w:ascii="Times New Roman" w:hAnsi="Times New Roman" w:cs="Times New Roman"/>
          <w:sz w:val="24"/>
          <w:szCs w:val="24"/>
        </w:rPr>
        <w:t xml:space="preserve"> corresponds to receptor transfer pathways</w:t>
      </w:r>
      <w:r w:rsidR="004F7DF5">
        <w:rPr>
          <w:rFonts w:ascii="Times New Roman" w:hAnsi="Times New Roman" w:cs="Times New Roman"/>
          <w:sz w:val="24"/>
          <w:szCs w:val="24"/>
        </w:rPr>
        <w:t xml:space="preserve"> </w:t>
      </w:r>
      <w:r w:rsidR="00C05B22">
        <w:rPr>
          <w:rFonts w:ascii="Times New Roman" w:hAnsi="Times New Roman" w:cs="Times New Roman"/>
          <w:sz w:val="24"/>
          <w:szCs w:val="24"/>
        </w:rPr>
        <w:t>(d</w:t>
      </w:r>
      <w:r w:rsidR="00C05B22" w:rsidRPr="00B50061">
        <w:rPr>
          <w:rFonts w:ascii="Times New Roman" w:hAnsi="Times New Roman" w:cs="Times New Roman"/>
          <w:sz w:val="24"/>
          <w:szCs w:val="24"/>
        </w:rPr>
        <w:t>⁻¹)</w:t>
      </w:r>
      <w:r w:rsidRPr="00B50061">
        <w:rPr>
          <w:rFonts w:ascii="Times New Roman" w:hAnsi="Times New Roman" w:cs="Times New Roman"/>
          <w:sz w:val="24"/>
          <w:szCs w:val="24"/>
        </w:rPr>
        <w:t>.</w:t>
      </w:r>
    </w:p>
    <w:p w14:paraId="34A57C32" w14:textId="0BC2AEFE" w:rsidR="00492597" w:rsidRDefault="00492597" w:rsidP="00492597">
      <w:pPr>
        <w:ind w:firstLine="540"/>
        <w:jc w:val="both"/>
        <w:rPr>
          <w:rFonts w:ascii="Times New Roman" w:hAnsi="Times New Roman" w:cs="Times New Roman"/>
          <w:sz w:val="24"/>
          <w:szCs w:val="24"/>
        </w:rPr>
      </w:pPr>
      <w:r w:rsidRPr="00492597">
        <w:rPr>
          <w:rFonts w:ascii="Times New Roman" w:hAnsi="Times New Roman" w:cs="Times New Roman"/>
          <w:sz w:val="24"/>
          <w:szCs w:val="24"/>
        </w:rPr>
        <w:t>The influence of HEG, ECI, and EEI can be incorporated directly into th</w:t>
      </w:r>
      <w:r w:rsidR="004F7DF5">
        <w:rPr>
          <w:rFonts w:ascii="Times New Roman" w:hAnsi="Times New Roman" w:cs="Times New Roman"/>
          <w:sz w:val="24"/>
          <w:szCs w:val="24"/>
        </w:rPr>
        <w:t>e</w:t>
      </w:r>
      <w:r w:rsidRPr="00492597">
        <w:rPr>
          <w:rFonts w:ascii="Times New Roman" w:hAnsi="Times New Roman" w:cs="Times New Roman"/>
          <w:sz w:val="24"/>
          <w:szCs w:val="24"/>
        </w:rPr>
        <w:t xml:space="preserve"> model</w:t>
      </w:r>
      <w:r w:rsidR="00C34ADD">
        <w:rPr>
          <w:rFonts w:ascii="Times New Roman" w:hAnsi="Times New Roman" w:cs="Times New Roman"/>
          <w:sz w:val="24"/>
          <w:szCs w:val="24"/>
        </w:rPr>
        <w:t xml:space="preserve"> to reflect real-world feedback</w:t>
      </w:r>
      <w:r w:rsidRPr="00492597">
        <w:rPr>
          <w:rFonts w:ascii="Times New Roman" w:hAnsi="Times New Roman" w:cs="Times New Roman"/>
          <w:sz w:val="24"/>
          <w:szCs w:val="24"/>
        </w:rPr>
        <w:t xml:space="preserve"> and environmental modulation. HEG contributes to the generation term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(t)</m:t>
        </m:r>
      </m:oMath>
      <w:r w:rsidRPr="00492597">
        <w:rPr>
          <w:rFonts w:ascii="Times New Roman" w:hAnsi="Times New Roman" w:cs="Times New Roman"/>
          <w:sz w:val="24"/>
          <w:szCs w:val="24"/>
        </w:rPr>
        <w:t xml:space="preserve">, which may vary with population density, industrial activity, or temporal patterns of effluent discharge. ECI alters degradation and partitioning processes, introducing non-linear behavior into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oMath>
      <w:r w:rsidR="00D756B6">
        <w:rPr>
          <w:rFonts w:ascii="Times New Roman" w:hAnsi="Times New Roman" w:cs="Times New Roman"/>
          <w:sz w:val="24"/>
          <w:szCs w:val="24"/>
        </w:rPr>
        <w:t xml:space="preserve">. </w:t>
      </w:r>
      <w:r w:rsidRPr="00492597">
        <w:rPr>
          <w:rFonts w:ascii="Times New Roman" w:hAnsi="Times New Roman" w:cs="Times New Roman"/>
          <w:sz w:val="24"/>
          <w:szCs w:val="24"/>
        </w:rPr>
        <w:t>In particular, biodegradation may follow a Michaelis</w:t>
      </w:r>
      <w:r w:rsidR="004F7DF5">
        <w:rPr>
          <w:rFonts w:ascii="Times New Roman" w:hAnsi="Times New Roman" w:cs="Times New Roman"/>
          <w:sz w:val="24"/>
          <w:szCs w:val="24"/>
        </w:rPr>
        <w:t>-</w:t>
      </w:r>
      <w:r w:rsidRPr="00492597">
        <w:rPr>
          <w:rFonts w:ascii="Times New Roman" w:hAnsi="Times New Roman" w:cs="Times New Roman"/>
          <w:sz w:val="24"/>
          <w:szCs w:val="24"/>
        </w:rPr>
        <w:t>Menten kinetic form:</w:t>
      </w:r>
    </w:p>
    <w:p w14:paraId="7CF86C29" w14:textId="2F8D202D" w:rsidR="00492597" w:rsidRPr="00754176" w:rsidRDefault="00000000" w:rsidP="00E24A19">
      <w:pPr>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D</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µ</m:t>
            </m:r>
          </m:e>
          <m:sub>
            <m:r>
              <w:rPr>
                <w:rFonts w:ascii="Cambria Math" w:hAnsi="Cambria Math" w:cs="Times New Roman"/>
                <w:color w:val="FF0000"/>
                <w:sz w:val="24"/>
                <w:szCs w:val="24"/>
              </w:rPr>
              <m:t>i</m:t>
            </m:r>
          </m:sub>
        </m:sSub>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m,i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m:t>
                </m:r>
              </m:e>
              <m:sub>
                <m:r>
                  <w:rPr>
                    <w:rFonts w:ascii="Cambria Math" w:hAnsi="Cambria Math" w:cs="Times New Roman"/>
                    <w:color w:val="FF0000"/>
                    <w:sz w:val="24"/>
                    <w:szCs w:val="24"/>
                  </w:rPr>
                  <m:t>i</m:t>
                </m:r>
              </m:sub>
            </m:sSub>
          </m:den>
        </m:f>
      </m:oMath>
      <w:r w:rsidR="00E24A19" w:rsidRPr="00754176">
        <w:rPr>
          <w:rFonts w:ascii="Times New Roman" w:hAnsi="Times New Roman" w:cs="Times New Roman"/>
          <w:color w:val="FF0000"/>
          <w:sz w:val="24"/>
          <w:szCs w:val="24"/>
        </w:rPr>
        <w:t xml:space="preserve">     (</w:t>
      </w:r>
      <w:r w:rsidR="004F7DF5" w:rsidRPr="00754176">
        <w:rPr>
          <w:rFonts w:ascii="Times New Roman" w:hAnsi="Times New Roman" w:cs="Times New Roman"/>
          <w:color w:val="FF0000"/>
          <w:sz w:val="24"/>
          <w:szCs w:val="24"/>
        </w:rPr>
        <w:t>2.11</w:t>
      </w:r>
      <w:r w:rsidR="00E24A19" w:rsidRPr="00754176">
        <w:rPr>
          <w:rFonts w:ascii="Times New Roman" w:hAnsi="Times New Roman" w:cs="Times New Roman"/>
          <w:color w:val="FF0000"/>
          <w:sz w:val="24"/>
          <w:szCs w:val="24"/>
        </w:rPr>
        <w:t>)</w:t>
      </w:r>
    </w:p>
    <w:p w14:paraId="1117C652" w14:textId="30200F41" w:rsidR="00E24A19" w:rsidRDefault="00E24A19" w:rsidP="00802389">
      <w:pPr>
        <w:jc w:val="both"/>
        <w:rPr>
          <w:rFonts w:ascii="Times New Roman" w:hAnsi="Times New Roman" w:cs="Times New Roman"/>
          <w:sz w:val="24"/>
          <w:szCs w:val="24"/>
        </w:rPr>
      </w:pPr>
      <w:r w:rsidRPr="00E24A1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oMath>
      <w:r>
        <w:rPr>
          <w:rFonts w:ascii="Times New Roman" w:hAnsi="Times New Roman" w:cs="Times New Roman"/>
          <w:sz w:val="24"/>
          <w:szCs w:val="24"/>
        </w:rPr>
        <w:t xml:space="preserve"> </w:t>
      </w:r>
      <w:r w:rsidRPr="00E24A19">
        <w:rPr>
          <w:rFonts w:ascii="Times New Roman" w:hAnsi="Times New Roman" w:cs="Times New Roman"/>
          <w:sz w:val="24"/>
          <w:szCs w:val="24"/>
        </w:rPr>
        <w:t xml:space="preserve">is the </w:t>
      </w:r>
      <w:r>
        <w:rPr>
          <w:rFonts w:ascii="Times New Roman" w:hAnsi="Times New Roman" w:cs="Times New Roman"/>
          <w:sz w:val="24"/>
          <w:szCs w:val="24"/>
        </w:rPr>
        <w:t>maximum degradation rate (µg d</w:t>
      </w:r>
      <w:r w:rsidRPr="00E24A19">
        <w:rPr>
          <w:rFonts w:ascii="Times New Roman" w:hAnsi="Times New Roman" w:cs="Times New Roman"/>
          <w:sz w:val="24"/>
          <w:szCs w:val="24"/>
        </w:rPr>
        <w:t xml:space="preserve">⁻¹)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m,i</m:t>
            </m:r>
          </m:sub>
        </m:sSub>
      </m:oMath>
      <w:r w:rsidRPr="00E24A19">
        <w:rPr>
          <w:rFonts w:ascii="Times New Roman" w:hAnsi="Times New Roman" w:cs="Times New Roman"/>
          <w:sz w:val="24"/>
          <w:szCs w:val="24"/>
        </w:rPr>
        <w:t xml:space="preserve"> (µg) is the half-saturation constant representing the </w:t>
      </w:r>
      <w:r w:rsidR="004F7DF5">
        <w:rPr>
          <w:rFonts w:ascii="Times New Roman" w:hAnsi="Times New Roman" w:cs="Times New Roman"/>
          <w:sz w:val="24"/>
          <w:szCs w:val="24"/>
        </w:rPr>
        <w:t xml:space="preserve">EC </w:t>
      </w:r>
      <w:r w:rsidRPr="00E24A19">
        <w:rPr>
          <w:rFonts w:ascii="Times New Roman" w:hAnsi="Times New Roman" w:cs="Times New Roman"/>
          <w:sz w:val="24"/>
          <w:szCs w:val="24"/>
        </w:rPr>
        <w:t>concentration at which degradation pr</w:t>
      </w:r>
      <w:r w:rsidR="00802389">
        <w:rPr>
          <w:rFonts w:ascii="Times New Roman" w:hAnsi="Times New Roman" w:cs="Times New Roman"/>
          <w:sz w:val="24"/>
          <w:szCs w:val="24"/>
        </w:rPr>
        <w:t xml:space="preserve">oceeds at half the maximum rate. </w:t>
      </w:r>
      <w:r w:rsidR="00802389" w:rsidRPr="00802389">
        <w:rPr>
          <w:rFonts w:ascii="Times New Roman" w:hAnsi="Times New Roman" w:cs="Times New Roman"/>
          <w:sz w:val="24"/>
          <w:szCs w:val="24"/>
        </w:rPr>
        <w:t>EEI reflects the influence of environmental parameters such as temperature (°C), salinity (ppt), and turbidity (NTU) on transfer and degradation kinetics. The temperature dependence of transfer coefficients can be expressed as:</w:t>
      </w:r>
    </w:p>
    <w:p w14:paraId="0859F8F7" w14:textId="54182FDE" w:rsidR="00802389" w:rsidRPr="004F7DF5" w:rsidRDefault="00000000" w:rsidP="00802389">
      <w:pPr>
        <w:ind w:firstLine="54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i→j</m:t>
            </m:r>
          </m:sub>
        </m:sSub>
        <m:d>
          <m:dPr>
            <m:ctrlPr>
              <w:rPr>
                <w:rFonts w:ascii="Cambria Math" w:hAnsi="Cambria Math" w:cs="Times New Roman"/>
                <w:i/>
                <w:color w:val="FF0000"/>
                <w:sz w:val="24"/>
                <w:szCs w:val="24"/>
              </w:rPr>
            </m:ctrlPr>
          </m:dPr>
          <m:e>
            <m:r>
              <w:rPr>
                <w:rFonts w:ascii="Cambria Math" w:hAnsi="Cambria Math" w:cs="Times New Roman"/>
                <w:color w:val="FF0000"/>
                <w:sz w:val="24"/>
                <w:szCs w:val="24"/>
              </w:rPr>
              <m:t>t</m:t>
            </m:r>
          </m:e>
        </m:d>
        <m:r>
          <w:rPr>
            <w:rFonts w:ascii="Cambria Math" w:hAnsi="Cambria Math" w:cs="Times New Roman"/>
            <w:noProof/>
            <w:color w:val="FF0000"/>
            <w:sz w:val="24"/>
            <w:szCs w:val="24"/>
          </w:rPr>
          <m:t>=</m:t>
        </m:r>
        <m:sSubSup>
          <m:sSubSupPr>
            <m:ctrlPr>
              <w:rPr>
                <w:rFonts w:ascii="Cambria Math" w:hAnsi="Cambria Math" w:cs="Times New Roman"/>
                <w:i/>
                <w:noProof/>
                <w:color w:val="FF0000"/>
                <w:sz w:val="24"/>
                <w:szCs w:val="24"/>
              </w:rPr>
            </m:ctrlPr>
          </m:sSubSupPr>
          <m:e>
            <m:r>
              <w:rPr>
                <w:rFonts w:ascii="Cambria Math" w:hAnsi="Cambria Math" w:cs="Times New Roman"/>
                <w:noProof/>
                <w:color w:val="FF0000"/>
                <w:sz w:val="24"/>
                <w:szCs w:val="24"/>
              </w:rPr>
              <m:t>k</m:t>
            </m:r>
          </m:e>
          <m:sub>
            <m:r>
              <w:rPr>
                <w:rFonts w:ascii="Cambria Math" w:hAnsi="Cambria Math" w:cs="Times New Roman"/>
                <w:color w:val="FF0000"/>
                <w:sz w:val="24"/>
                <w:szCs w:val="24"/>
              </w:rPr>
              <m:t>i→j</m:t>
            </m:r>
          </m:sub>
          <m:sup>
            <m:r>
              <w:rPr>
                <w:rFonts w:ascii="Cambria Math" w:hAnsi="Cambria Math" w:cs="Times New Roman"/>
                <w:noProof/>
                <w:color w:val="FF0000"/>
                <w:sz w:val="24"/>
                <w:szCs w:val="24"/>
              </w:rPr>
              <m:t>0</m:t>
            </m:r>
          </m:sup>
        </m:sSubSup>
        <m:sSub>
          <m:sSubPr>
            <m:ctrlPr>
              <w:rPr>
                <w:rFonts w:ascii="Cambria Math" w:hAnsi="Cambria Math" w:cs="Times New Roman"/>
                <w:i/>
                <w:noProof/>
                <w:color w:val="FF0000"/>
                <w:sz w:val="24"/>
                <w:szCs w:val="24"/>
              </w:rPr>
            </m:ctrlPr>
          </m:sSubPr>
          <m:e>
            <m:r>
              <w:rPr>
                <w:rFonts w:ascii="Cambria Math" w:hAnsi="Cambria Math" w:cs="Times New Roman"/>
                <w:noProof/>
                <w:color w:val="FF0000"/>
                <w:sz w:val="24"/>
                <w:szCs w:val="24"/>
              </w:rPr>
              <m:t>f</m:t>
            </m:r>
          </m:e>
          <m:sub>
            <m:r>
              <w:rPr>
                <w:rFonts w:ascii="Cambria Math" w:hAnsi="Cambria Math" w:cs="Times New Roman"/>
                <w:noProof/>
                <w:color w:val="FF0000"/>
                <w:sz w:val="24"/>
                <w:szCs w:val="24"/>
              </w:rPr>
              <m:t>EEI</m:t>
            </m:r>
          </m:sub>
        </m:sSub>
        <m:r>
          <w:rPr>
            <w:rFonts w:ascii="Cambria Math" w:hAnsi="Cambria Math" w:cs="Times New Roman"/>
            <w:noProof/>
            <w:color w:val="FF0000"/>
            <w:sz w:val="24"/>
            <w:szCs w:val="24"/>
          </w:rPr>
          <m:t>(T</m:t>
        </m:r>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t</m:t>
            </m:r>
          </m:e>
        </m:d>
        <m:r>
          <w:rPr>
            <w:rFonts w:ascii="Cambria Math" w:hAnsi="Cambria Math" w:cs="Times New Roman"/>
            <w:noProof/>
            <w:color w:val="FF0000"/>
            <w:sz w:val="24"/>
            <w:szCs w:val="24"/>
          </w:rPr>
          <m:t>,S</m:t>
        </m:r>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t</m:t>
            </m:r>
          </m:e>
        </m:d>
        <m:r>
          <w:rPr>
            <w:rFonts w:ascii="Cambria Math" w:hAnsi="Cambria Math" w:cs="Times New Roman"/>
            <w:noProof/>
            <w:color w:val="FF0000"/>
            <w:sz w:val="24"/>
            <w:szCs w:val="24"/>
          </w:rPr>
          <m:t>,turb</m:t>
        </m:r>
        <m:d>
          <m:dPr>
            <m:ctrlPr>
              <w:rPr>
                <w:rFonts w:ascii="Cambria Math" w:hAnsi="Cambria Math" w:cs="Times New Roman"/>
                <w:i/>
                <w:noProof/>
                <w:color w:val="FF0000"/>
                <w:sz w:val="24"/>
                <w:szCs w:val="24"/>
              </w:rPr>
            </m:ctrlPr>
          </m:dPr>
          <m:e>
            <m:r>
              <w:rPr>
                <w:rFonts w:ascii="Cambria Math" w:hAnsi="Cambria Math" w:cs="Times New Roman"/>
                <w:noProof/>
                <w:color w:val="FF0000"/>
                <w:sz w:val="24"/>
                <w:szCs w:val="24"/>
              </w:rPr>
              <m:t>t</m:t>
            </m:r>
          </m:e>
        </m:d>
        <m:r>
          <w:rPr>
            <w:rFonts w:ascii="Cambria Math" w:hAnsi="Cambria Math" w:cs="Times New Roman"/>
            <w:noProof/>
            <w:color w:val="FF0000"/>
            <w:sz w:val="24"/>
            <w:szCs w:val="24"/>
          </w:rPr>
          <m:t>)</m:t>
        </m:r>
      </m:oMath>
      <w:r w:rsidR="00802389" w:rsidRPr="004F7DF5">
        <w:rPr>
          <w:rFonts w:ascii="Times New Roman" w:hAnsi="Times New Roman" w:cs="Times New Roman"/>
          <w:noProof/>
          <w:color w:val="FF0000"/>
          <w:sz w:val="24"/>
          <w:szCs w:val="24"/>
        </w:rPr>
        <w:t xml:space="preserve">    </w:t>
      </w:r>
      <w:r w:rsidR="00C34ADD">
        <w:rPr>
          <w:rFonts w:ascii="Times New Roman" w:hAnsi="Times New Roman" w:cs="Times New Roman"/>
          <w:noProof/>
          <w:color w:val="FF0000"/>
          <w:sz w:val="24"/>
          <w:szCs w:val="24"/>
        </w:rPr>
        <w:t xml:space="preserve"> </w:t>
      </w:r>
      <w:r w:rsidR="00802389" w:rsidRPr="004F7DF5">
        <w:rPr>
          <w:rFonts w:ascii="Times New Roman" w:hAnsi="Times New Roman" w:cs="Times New Roman"/>
          <w:color w:val="FF0000"/>
          <w:sz w:val="24"/>
          <w:szCs w:val="24"/>
        </w:rPr>
        <w:t>(</w:t>
      </w:r>
      <w:r w:rsidR="004F7DF5">
        <w:rPr>
          <w:rFonts w:ascii="Times New Roman" w:hAnsi="Times New Roman" w:cs="Times New Roman"/>
          <w:color w:val="FF0000"/>
          <w:sz w:val="24"/>
          <w:szCs w:val="24"/>
        </w:rPr>
        <w:t>2.12</w:t>
      </w:r>
      <w:r w:rsidR="00802389" w:rsidRPr="004F7DF5">
        <w:rPr>
          <w:rFonts w:ascii="Times New Roman" w:hAnsi="Times New Roman" w:cs="Times New Roman"/>
          <w:color w:val="FF0000"/>
          <w:sz w:val="24"/>
          <w:szCs w:val="24"/>
        </w:rPr>
        <w:t>)</w:t>
      </w:r>
    </w:p>
    <w:p w14:paraId="07EAC872" w14:textId="11781448" w:rsidR="00EE45CC" w:rsidRPr="00EE45CC" w:rsidRDefault="00EE45CC" w:rsidP="008336B7">
      <w:pPr>
        <w:spacing w:after="0"/>
        <w:jc w:val="both"/>
        <w:rPr>
          <w:rFonts w:ascii="Times New Roman" w:hAnsi="Times New Roman" w:cs="Times New Roman"/>
          <w:sz w:val="24"/>
          <w:szCs w:val="24"/>
        </w:rPr>
      </w:pPr>
      <w:r w:rsidRPr="00EE45CC">
        <w:rPr>
          <w:rFonts w:ascii="Times New Roman" w:hAnsi="Times New Roman" w:cs="Times New Roman"/>
          <w:sz w:val="24"/>
          <w:szCs w:val="24"/>
        </w:rPr>
        <w:t xml:space="preserve">where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k</m:t>
            </m:r>
          </m:e>
          <m:sub>
            <m:r>
              <w:rPr>
                <w:rFonts w:ascii="Cambria Math" w:hAnsi="Cambria Math" w:cs="Times New Roman"/>
                <w:sz w:val="24"/>
                <w:szCs w:val="24"/>
              </w:rPr>
              <m:t>i→j</m:t>
            </m:r>
          </m:sub>
          <m:sup>
            <m:r>
              <w:rPr>
                <w:rFonts w:ascii="Cambria Math" w:hAnsi="Cambria Math" w:cs="Times New Roman"/>
                <w:noProof/>
                <w:sz w:val="24"/>
                <w:szCs w:val="24"/>
              </w:rPr>
              <m:t>0</m:t>
            </m:r>
          </m:sup>
        </m:sSubSup>
      </m:oMath>
      <w:r w:rsidRPr="00EE45CC">
        <w:rPr>
          <w:rFonts w:ascii="Times New Roman" w:hAnsi="Times New Roman" w:cs="Times New Roman"/>
          <w:sz w:val="24"/>
          <w:szCs w:val="24"/>
        </w:rPr>
        <w:t xml:space="preserve"> is the baseline transfer rate constant </w:t>
      </w:r>
      <w:r>
        <w:rPr>
          <w:rFonts w:ascii="Times New Roman" w:hAnsi="Times New Roman" w:cs="Times New Roman"/>
          <w:sz w:val="24"/>
          <w:szCs w:val="24"/>
        </w:rPr>
        <w:t>(d</w:t>
      </w:r>
      <w:r w:rsidRPr="00EE45CC">
        <w:rPr>
          <w:rFonts w:ascii="Times New Roman" w:hAnsi="Times New Roman" w:cs="Times New Roman"/>
          <w:sz w:val="24"/>
          <w:szCs w:val="24"/>
        </w:rPr>
        <w:t xml:space="preserve">⁻¹) and </w:t>
      </w:r>
      <m:oMath>
        <m:sSub>
          <m:sSubPr>
            <m:ctrlPr>
              <w:rPr>
                <w:rFonts w:ascii="Cambria Math" w:hAnsi="Cambria Math"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EEI</m:t>
            </m:r>
          </m:sub>
        </m:sSub>
      </m:oMath>
      <w:r w:rsidRPr="00EE45CC">
        <w:rPr>
          <w:rFonts w:ascii="Times New Roman" w:hAnsi="Times New Roman" w:cs="Times New Roman"/>
          <w:sz w:val="24"/>
          <w:szCs w:val="24"/>
        </w:rPr>
        <w:t xml:space="preserve"> is a dimensionless environmental correction factor that increases during high-energy events such as storms or high tides.</w:t>
      </w:r>
    </w:p>
    <w:p w14:paraId="55187755" w14:textId="32CFE6C6" w:rsidR="00EE45CC" w:rsidRPr="00EE45CC" w:rsidRDefault="00EE45CC" w:rsidP="008336B7">
      <w:pPr>
        <w:ind w:firstLine="540"/>
        <w:jc w:val="both"/>
        <w:rPr>
          <w:rFonts w:ascii="Times New Roman" w:hAnsi="Times New Roman" w:cs="Times New Roman"/>
          <w:sz w:val="24"/>
          <w:szCs w:val="24"/>
        </w:rPr>
      </w:pPr>
      <w:r w:rsidRPr="00EE45CC">
        <w:rPr>
          <w:rFonts w:ascii="Times New Roman" w:hAnsi="Times New Roman" w:cs="Times New Roman"/>
          <w:sz w:val="24"/>
          <w:szCs w:val="24"/>
        </w:rPr>
        <w:t>Under steady-state conditions, when the temporal change in mass becomes negligible (</w:t>
      </w:r>
      <m:oMath>
        <m:f>
          <m:fPr>
            <m:ctrlPr>
              <w:rPr>
                <w:rFonts w:ascii="Cambria Math" w:hAnsi="Cambria Math" w:cs="Times New Roman"/>
                <w:sz w:val="24"/>
                <w:szCs w:val="24"/>
              </w:rPr>
            </m:ctrlPr>
          </m:fPr>
          <m:num>
            <m:r>
              <w:rPr>
                <w:rFonts w:ascii="Cambria Math" w:hAnsi="Cambria Math" w:cs="Times New Roman"/>
                <w:sz w:val="24"/>
                <w:szCs w:val="24"/>
              </w:rPr>
              <m:t>dM</m:t>
            </m:r>
          </m:num>
          <m:den>
            <m:r>
              <w:rPr>
                <w:rFonts w:ascii="Cambria Math" w:hAnsi="Cambria Math" w:cs="Times New Roman"/>
                <w:sz w:val="24"/>
                <w:szCs w:val="24"/>
              </w:rPr>
              <m:t>dt</m:t>
            </m:r>
          </m:den>
        </m:f>
        <m:r>
          <m:rPr>
            <m:sty m:val="p"/>
          </m:rPr>
          <w:rPr>
            <w:rFonts w:ascii="Cambria Math" w:hAnsi="Cambria Math" w:cs="Times New Roman"/>
            <w:sz w:val="24"/>
            <w:szCs w:val="24"/>
          </w:rPr>
          <m:t>≈0</m:t>
        </m:r>
      </m:oMath>
      <w:r w:rsidRPr="00EE45CC">
        <w:rPr>
          <w:rFonts w:ascii="Times New Roman" w:hAnsi="Times New Roman" w:cs="Times New Roman"/>
          <w:sz w:val="24"/>
          <w:szCs w:val="24"/>
        </w:rPr>
        <w:t>), the equilibrium concentration of ECs in the coastal compartment can be estimated as:</w:t>
      </w:r>
    </w:p>
    <w:p w14:paraId="5AFEC7F8" w14:textId="036C1D0E" w:rsidR="00E24A19" w:rsidRPr="00ED2433" w:rsidRDefault="00000000" w:rsidP="00EE45CC">
      <w:pPr>
        <w:jc w:val="center"/>
        <w:rPr>
          <w:rFonts w:ascii="Times New Roman" w:hAnsi="Times New Roman" w:cs="Times New Roman"/>
          <w:color w:val="FF0000"/>
          <w:sz w:val="24"/>
          <w:szCs w:val="24"/>
        </w:rPr>
      </w:pPr>
      <m:oMath>
        <m:sSubSup>
          <m:sSubSupPr>
            <m:ctrlPr>
              <w:rPr>
                <w:rFonts w:ascii="Cambria Math" w:hAnsi="Cambria Math" w:cs="Times New Roman"/>
                <w:i/>
                <w:color w:val="FF0000"/>
                <w:sz w:val="24"/>
                <w:szCs w:val="24"/>
              </w:rPr>
            </m:ctrlPr>
          </m:sSubSupPr>
          <m:e>
            <m:r>
              <w:rPr>
                <w:rFonts w:ascii="Cambria Math" w:hAnsi="Cambria Math" w:cs="Times New Roman"/>
                <w:color w:val="FF0000"/>
                <w:sz w:val="24"/>
                <w:szCs w:val="24"/>
              </w:rPr>
              <m:t>C</m:t>
            </m:r>
          </m:e>
          <m:sub>
            <m:r>
              <w:rPr>
                <w:rFonts w:ascii="Cambria Math" w:hAnsi="Cambria Math" w:cs="Times New Roman"/>
                <w:color w:val="FF0000"/>
                <w:sz w:val="24"/>
                <w:szCs w:val="24"/>
              </w:rPr>
              <m:t>c</m:t>
            </m:r>
          </m:sub>
          <m:sup>
            <m:r>
              <w:rPr>
                <w:rFonts w:ascii="Cambria Math" w:hAnsi="Cambria Math" w:cs="Times New Roman"/>
                <w:color w:val="FF0000"/>
                <w:sz w:val="24"/>
                <w:szCs w:val="24"/>
              </w:rPr>
              <m:t>ss</m:t>
            </m:r>
          </m:sup>
        </m:sSubSup>
        <m:r>
          <m:rPr>
            <m:sty m:val="p"/>
          </m:rP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F</m:t>
                    </m:r>
                  </m:e>
                  <m:sub>
                    <m:r>
                      <w:rPr>
                        <w:rFonts w:ascii="Cambria Math" w:hAnsi="Cambria Math" w:cs="Times New Roman"/>
                        <w:color w:val="FF0000"/>
                        <w:sz w:val="24"/>
                        <w:szCs w:val="24"/>
                      </w:rPr>
                      <m:t>in</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V</m:t>
                    </m:r>
                  </m:e>
                  <m:sub>
                    <m:r>
                      <w:rPr>
                        <w:rFonts w:ascii="Cambria Math" w:hAnsi="Cambria Math" w:cs="Times New Roman"/>
                        <w:color w:val="FF0000"/>
                        <w:sz w:val="24"/>
                        <w:szCs w:val="24"/>
                      </w:rPr>
                      <m:t>c</m:t>
                    </m:r>
                  </m:sub>
                </m:sSub>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G</m:t>
                    </m:r>
                  </m:e>
                  <m:sub>
                    <m:r>
                      <w:rPr>
                        <w:rFonts w:ascii="Cambria Math" w:hAnsi="Cambria Math" w:cs="Times New Roman"/>
                        <w:color w:val="FF0000"/>
                        <w:sz w:val="24"/>
                        <w:szCs w:val="24"/>
                      </w:rPr>
                      <m:t>c</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V</m:t>
                    </m:r>
                  </m:e>
                  <m:sub>
                    <m:r>
                      <w:rPr>
                        <w:rFonts w:ascii="Cambria Math" w:hAnsi="Cambria Math" w:cs="Times New Roman"/>
                        <w:color w:val="FF0000"/>
                        <w:sz w:val="24"/>
                        <w:szCs w:val="24"/>
                      </w:rPr>
                      <m:t>c</m:t>
                    </m:r>
                  </m:sub>
                </m:sSub>
              </m:den>
            </m:f>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out</m:t>
                </m:r>
              </m:sub>
            </m:sSub>
          </m:den>
        </m:f>
      </m:oMath>
      <w:r w:rsidR="00EE45CC" w:rsidRPr="00ED2433">
        <w:rPr>
          <w:rFonts w:ascii="Times New Roman" w:hAnsi="Times New Roman" w:cs="Times New Roman"/>
          <w:color w:val="FF0000"/>
          <w:sz w:val="24"/>
          <w:szCs w:val="24"/>
        </w:rPr>
        <w:t xml:space="preserve">  </w:t>
      </w:r>
      <w:r w:rsidR="00616C2C">
        <w:rPr>
          <w:rFonts w:ascii="Times New Roman" w:hAnsi="Times New Roman" w:cs="Times New Roman"/>
          <w:color w:val="FF0000"/>
          <w:sz w:val="24"/>
          <w:szCs w:val="24"/>
        </w:rPr>
        <w:t xml:space="preserve">  </w:t>
      </w:r>
      <w:r w:rsidR="00EE45CC" w:rsidRPr="00ED2433">
        <w:rPr>
          <w:rFonts w:ascii="Times New Roman" w:hAnsi="Times New Roman" w:cs="Times New Roman"/>
          <w:color w:val="FF0000"/>
          <w:sz w:val="24"/>
          <w:szCs w:val="24"/>
        </w:rPr>
        <w:t xml:space="preserve"> (</w:t>
      </w:r>
      <w:r w:rsidR="00ED2433" w:rsidRPr="00ED2433">
        <w:rPr>
          <w:rFonts w:ascii="Times New Roman" w:hAnsi="Times New Roman" w:cs="Times New Roman"/>
          <w:color w:val="FF0000"/>
          <w:sz w:val="24"/>
          <w:szCs w:val="24"/>
        </w:rPr>
        <w:t>2.13</w:t>
      </w:r>
      <w:r w:rsidR="00EE45CC" w:rsidRPr="00ED2433">
        <w:rPr>
          <w:rFonts w:ascii="Times New Roman" w:hAnsi="Times New Roman" w:cs="Times New Roman"/>
          <w:color w:val="FF0000"/>
          <w:sz w:val="24"/>
          <w:szCs w:val="24"/>
        </w:rPr>
        <w:t>)</w:t>
      </w:r>
    </w:p>
    <w:p w14:paraId="5B756F57" w14:textId="5159C6B4" w:rsidR="00F24697" w:rsidRDefault="00EE45CC" w:rsidP="00F24697">
      <w:pPr>
        <w:jc w:val="both"/>
        <w:rPr>
          <w:rFonts w:ascii="Times New Roman" w:hAnsi="Times New Roman" w:cs="Times New Roman"/>
          <w:sz w:val="24"/>
          <w:szCs w:val="24"/>
        </w:rPr>
      </w:pPr>
      <w:r w:rsidRPr="00EE45CC">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m:t>
            </m:r>
          </m:sub>
          <m:sup>
            <m:r>
              <w:rPr>
                <w:rFonts w:ascii="Cambria Math" w:hAnsi="Cambria Math" w:cs="Times New Roman"/>
                <w:sz w:val="24"/>
                <w:szCs w:val="24"/>
              </w:rPr>
              <m:t>ss</m:t>
            </m:r>
          </m:sup>
        </m:sSubSup>
      </m:oMath>
      <w:r w:rsidRPr="00EE45CC">
        <w:rPr>
          <w:rFonts w:ascii="Times New Roman" w:hAnsi="Times New Roman" w:cs="Times New Roman"/>
          <w:sz w:val="24"/>
          <w:szCs w:val="24"/>
        </w:rPr>
        <w:t xml:space="preserve"> is the steady-</w:t>
      </w:r>
      <w:r>
        <w:rPr>
          <w:rFonts w:ascii="Times New Roman" w:hAnsi="Times New Roman" w:cs="Times New Roman"/>
          <w:sz w:val="24"/>
          <w:szCs w:val="24"/>
        </w:rPr>
        <w:t xml:space="preserve">state coastal concentration (µg m⁻³ or µg </w:t>
      </w:r>
      <w:r w:rsidRPr="00EE45CC">
        <w:rPr>
          <w:rFonts w:ascii="Times New Roman" w:hAnsi="Times New Roman" w:cs="Times New Roman"/>
          <w:sz w:val="24"/>
          <w:szCs w:val="24"/>
        </w:rPr>
        <w:t xml:space="preserve">L⁻¹),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in</m:t>
            </m:r>
          </m:sub>
        </m:sSub>
      </m:oMath>
      <w:r>
        <w:rPr>
          <w:rFonts w:ascii="Times New Roman" w:hAnsi="Times New Roman" w:cs="Times New Roman"/>
          <w:sz w:val="24"/>
          <w:szCs w:val="24"/>
        </w:rPr>
        <w:t xml:space="preserve"> </w:t>
      </w:r>
      <w:r w:rsidRPr="00EE45CC">
        <w:rPr>
          <w:rFonts w:ascii="Times New Roman" w:hAnsi="Times New Roman" w:cs="Times New Roman"/>
          <w:sz w:val="24"/>
          <w:szCs w:val="24"/>
        </w:rPr>
        <w:t>is t</w:t>
      </w:r>
      <w:r>
        <w:rPr>
          <w:rFonts w:ascii="Times New Roman" w:hAnsi="Times New Roman" w:cs="Times New Roman"/>
          <w:sz w:val="24"/>
          <w:szCs w:val="24"/>
        </w:rPr>
        <w:t>he total incoming mass flux (µg d</w:t>
      </w:r>
      <w:r w:rsidRPr="00EE45CC">
        <w:rPr>
          <w:rFonts w:ascii="Times New Roman" w:hAnsi="Times New Roman" w:cs="Times New Roman"/>
          <w:sz w:val="24"/>
          <w:szCs w:val="24"/>
        </w:rPr>
        <w:t xml:space="preserve">⁻¹) from upstream sources,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oMath>
      <w:r w:rsidRPr="00EE45CC">
        <w:rPr>
          <w:rFonts w:ascii="Times New Roman" w:hAnsi="Times New Roman" w:cs="Times New Roman"/>
          <w:sz w:val="24"/>
          <w:szCs w:val="24"/>
        </w:rPr>
        <w:t xml:space="preserve"> is the </w:t>
      </w:r>
      <w:r w:rsidR="00C34ADD" w:rsidRPr="00C34ADD">
        <w:rPr>
          <w:rFonts w:ascii="Times New Roman" w:hAnsi="Times New Roman" w:cs="Times New Roman"/>
          <w:sz w:val="24"/>
          <w:szCs w:val="24"/>
        </w:rPr>
        <w:t xml:space="preserve">adequate </w:t>
      </w:r>
      <w:r w:rsidRPr="00EE45CC">
        <w:rPr>
          <w:rFonts w:ascii="Times New Roman" w:hAnsi="Times New Roman" w:cs="Times New Roman"/>
          <w:sz w:val="24"/>
          <w:szCs w:val="24"/>
        </w:rPr>
        <w:t xml:space="preserve">volume of the coastal water body (m³),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out</m:t>
            </m:r>
          </m:sub>
        </m:sSub>
      </m:oMath>
      <w:r w:rsidR="008E23EC">
        <w:rPr>
          <w:rFonts w:ascii="Times New Roman" w:hAnsi="Times New Roman" w:cs="Times New Roman"/>
          <w:sz w:val="24"/>
          <w:szCs w:val="24"/>
        </w:rPr>
        <w:t xml:space="preserve"> (d</w:t>
      </w:r>
      <w:r w:rsidRPr="00EE45CC">
        <w:rPr>
          <w:rFonts w:ascii="Times New Roman" w:hAnsi="Times New Roman" w:cs="Times New Roman"/>
          <w:sz w:val="24"/>
          <w:szCs w:val="24"/>
        </w:rPr>
        <w:t>⁻¹) is the overall removal rate constant representing degradation, burial, and export to offshore regions.</w:t>
      </w:r>
    </w:p>
    <w:p w14:paraId="3B8186E4" w14:textId="0A293727" w:rsidR="00AD4E61" w:rsidRPr="007207EF" w:rsidRDefault="0054311F" w:rsidP="00EC4DCE">
      <w:pPr>
        <w:pStyle w:val="Heading2"/>
        <w:spacing w:before="240" w:after="240"/>
        <w:jc w:val="both"/>
        <w:rPr>
          <w:rFonts w:ascii="Times New Roman" w:hAnsi="Times New Roman" w:cs="Times New Roman"/>
          <w:b/>
          <w:bCs/>
          <w:color w:val="0070C0"/>
          <w:sz w:val="28"/>
        </w:rPr>
      </w:pPr>
      <w:r>
        <w:rPr>
          <w:rFonts w:ascii="Times New Roman" w:hAnsi="Times New Roman" w:cs="Times New Roman"/>
          <w:b/>
          <w:bCs/>
          <w:color w:val="0070C0"/>
          <w:sz w:val="28"/>
        </w:rPr>
        <w:lastRenderedPageBreak/>
        <w:t>2.</w:t>
      </w:r>
      <w:r w:rsidR="00D40BD5" w:rsidRPr="007207EF">
        <w:rPr>
          <w:rFonts w:ascii="Times New Roman" w:hAnsi="Times New Roman" w:cs="Times New Roman"/>
          <w:b/>
          <w:bCs/>
          <w:color w:val="0070C0"/>
          <w:sz w:val="28"/>
        </w:rPr>
        <w:t>3.4</w:t>
      </w:r>
      <w:r w:rsidR="00AD4E61" w:rsidRPr="007207EF">
        <w:rPr>
          <w:rFonts w:ascii="Times New Roman" w:hAnsi="Times New Roman" w:cs="Times New Roman"/>
          <w:b/>
          <w:bCs/>
          <w:color w:val="0070C0"/>
          <w:sz w:val="28"/>
        </w:rPr>
        <w:t>.</w:t>
      </w:r>
      <w:r w:rsidR="00156F25" w:rsidRPr="007207EF">
        <w:rPr>
          <w:rFonts w:ascii="Times New Roman" w:hAnsi="Times New Roman" w:cs="Times New Roman"/>
          <w:b/>
          <w:bCs/>
          <w:color w:val="0070C0"/>
          <w:sz w:val="28"/>
        </w:rPr>
        <w:t xml:space="preserve"> </w:t>
      </w:r>
      <w:r w:rsidR="00194A93" w:rsidRPr="00194A93">
        <w:rPr>
          <w:rFonts w:ascii="Times New Roman" w:hAnsi="Times New Roman" w:cs="Times New Roman"/>
          <w:b/>
          <w:bCs/>
          <w:color w:val="0070C0"/>
          <w:sz w:val="28"/>
        </w:rPr>
        <w:t xml:space="preserve">CBM </w:t>
      </w:r>
      <w:r w:rsidR="00EC4DCE" w:rsidRPr="00EC4DCE">
        <w:rPr>
          <w:rFonts w:ascii="Times New Roman" w:hAnsi="Times New Roman" w:cs="Times New Roman"/>
          <w:b/>
          <w:bCs/>
          <w:color w:val="0070C0"/>
          <w:sz w:val="28"/>
        </w:rPr>
        <w:t xml:space="preserve">applied to the </w:t>
      </w:r>
      <w:r w:rsidR="00194A93" w:rsidRPr="00194A93">
        <w:rPr>
          <w:rFonts w:ascii="Times New Roman" w:hAnsi="Times New Roman" w:cs="Times New Roman"/>
          <w:b/>
          <w:bCs/>
          <w:color w:val="0070C0"/>
          <w:sz w:val="28"/>
        </w:rPr>
        <w:t>terminal continuum</w:t>
      </w:r>
    </w:p>
    <w:p w14:paraId="0C3F3D32" w14:textId="7815E8E0" w:rsidR="00D63596" w:rsidRDefault="0087651E" w:rsidP="00074776">
      <w:pPr>
        <w:spacing w:after="0"/>
        <w:ind w:firstLine="360"/>
        <w:jc w:val="both"/>
        <w:rPr>
          <w:rFonts w:ascii="Times New Roman" w:hAnsi="Times New Roman" w:cs="Times New Roman"/>
          <w:sz w:val="24"/>
          <w:szCs w:val="24"/>
        </w:rPr>
      </w:pPr>
      <w:r w:rsidRPr="0087651E">
        <w:rPr>
          <w:rFonts w:ascii="Times New Roman" w:hAnsi="Times New Roman" w:cs="Times New Roman"/>
          <w:sz w:val="24"/>
          <w:szCs w:val="24"/>
        </w:rPr>
        <w:t xml:space="preserve">As shown in </w:t>
      </w:r>
      <w:r w:rsidRPr="0087651E">
        <w:rPr>
          <w:rFonts w:ascii="Times New Roman" w:hAnsi="Times New Roman" w:cs="Times New Roman"/>
          <w:color w:val="FF0000"/>
          <w:sz w:val="24"/>
          <w:szCs w:val="24"/>
        </w:rPr>
        <w:t xml:space="preserve">Fig. 2.2a </w:t>
      </w:r>
      <w:r w:rsidRPr="0087651E">
        <w:rPr>
          <w:rFonts w:ascii="Times New Roman" w:hAnsi="Times New Roman" w:cs="Times New Roman"/>
          <w:sz w:val="24"/>
          <w:szCs w:val="24"/>
        </w:rPr>
        <w:t xml:space="preserve">and formalized in </w:t>
      </w:r>
      <w:r w:rsidRPr="0087651E">
        <w:rPr>
          <w:rFonts w:ascii="Times New Roman" w:hAnsi="Times New Roman" w:cs="Times New Roman"/>
          <w:color w:val="FF0000"/>
          <w:sz w:val="24"/>
          <w:szCs w:val="24"/>
        </w:rPr>
        <w:t>Eq</w:t>
      </w:r>
      <w:r w:rsidR="00A37AFF">
        <w:rPr>
          <w:rFonts w:ascii="Times New Roman" w:hAnsi="Times New Roman" w:cs="Times New Roman"/>
          <w:color w:val="FF0000"/>
          <w:sz w:val="24"/>
          <w:szCs w:val="24"/>
        </w:rPr>
        <w:t xml:space="preserve">. </w:t>
      </w:r>
      <w:r w:rsidRPr="0087651E">
        <w:rPr>
          <w:rFonts w:ascii="Times New Roman" w:hAnsi="Times New Roman" w:cs="Times New Roman"/>
          <w:color w:val="FF0000"/>
          <w:sz w:val="24"/>
          <w:szCs w:val="24"/>
        </w:rPr>
        <w:t>2.2</w:t>
      </w:r>
      <w:r w:rsidRPr="0087651E">
        <w:rPr>
          <w:rFonts w:ascii="Times New Roman" w:hAnsi="Times New Roman" w:cs="Times New Roman"/>
          <w:sz w:val="24"/>
          <w:szCs w:val="24"/>
        </w:rPr>
        <w:t xml:space="preserve">, EC dynamics along the land–sea continuum are inherently dynamic. At the terminal continuum, these dynamics can be understood not only in terms of the generation, transformation, and transfer of ECs from their sources to coastal receptors, but also in relation to the environmental transitions that occur along the coastal gradient. </w:t>
      </w:r>
      <w:r w:rsidRPr="008665E1">
        <w:rPr>
          <w:rFonts w:ascii="Times New Roman" w:hAnsi="Times New Roman" w:cs="Times New Roman"/>
          <w:sz w:val="24"/>
          <w:szCs w:val="24"/>
        </w:rPr>
        <w:t xml:space="preserve">The </w:t>
      </w:r>
      <w:r w:rsidRPr="008665E1">
        <w:rPr>
          <w:rFonts w:ascii="Times New Roman" w:hAnsi="Times New Roman" w:cs="Times New Roman"/>
          <w:i/>
          <w:iCs/>
          <w:sz w:val="24"/>
          <w:szCs w:val="24"/>
        </w:rPr>
        <w:t>coastal gradient</w:t>
      </w:r>
      <w:r w:rsidRPr="008665E1">
        <w:rPr>
          <w:rFonts w:ascii="Times New Roman" w:hAnsi="Times New Roman" w:cs="Times New Roman"/>
          <w:sz w:val="24"/>
          <w:szCs w:val="24"/>
        </w:rPr>
        <w:t xml:space="preserve">, defined as the transitional </w:t>
      </w:r>
      <w:r>
        <w:rPr>
          <w:rFonts w:ascii="Times New Roman" w:hAnsi="Times New Roman" w:cs="Times New Roman"/>
          <w:sz w:val="24"/>
          <w:szCs w:val="24"/>
        </w:rPr>
        <w:t xml:space="preserve">zone </w:t>
      </w:r>
      <w:r w:rsidRPr="008665E1">
        <w:rPr>
          <w:rFonts w:ascii="Times New Roman" w:hAnsi="Times New Roman" w:cs="Times New Roman"/>
          <w:sz w:val="24"/>
          <w:szCs w:val="24"/>
        </w:rPr>
        <w:t xml:space="preserve">in which land-based </w:t>
      </w:r>
      <w:r>
        <w:rPr>
          <w:rFonts w:ascii="Times New Roman" w:hAnsi="Times New Roman" w:cs="Times New Roman"/>
          <w:sz w:val="24"/>
          <w:szCs w:val="24"/>
        </w:rPr>
        <w:t xml:space="preserve">biogeochemical </w:t>
      </w:r>
      <w:r w:rsidRPr="008665E1">
        <w:rPr>
          <w:rFonts w:ascii="Times New Roman" w:hAnsi="Times New Roman" w:cs="Times New Roman"/>
          <w:sz w:val="24"/>
          <w:szCs w:val="24"/>
        </w:rPr>
        <w:t xml:space="preserve">processes gradually shift to marine-dominated processes, </w:t>
      </w:r>
      <w:r w:rsidRPr="0087651E">
        <w:rPr>
          <w:rFonts w:ascii="Times New Roman" w:hAnsi="Times New Roman" w:cs="Times New Roman"/>
          <w:sz w:val="24"/>
          <w:szCs w:val="24"/>
        </w:rPr>
        <w:t>marks the downstream extent of the land</w:t>
      </w:r>
      <w:r>
        <w:rPr>
          <w:rFonts w:ascii="Times New Roman" w:hAnsi="Times New Roman" w:cs="Times New Roman"/>
          <w:sz w:val="24"/>
          <w:szCs w:val="24"/>
        </w:rPr>
        <w:t>-</w:t>
      </w:r>
      <w:r w:rsidRPr="0087651E">
        <w:rPr>
          <w:rFonts w:ascii="Times New Roman" w:hAnsi="Times New Roman" w:cs="Times New Roman"/>
          <w:sz w:val="24"/>
          <w:szCs w:val="24"/>
        </w:rPr>
        <w:t>sea continuum.</w:t>
      </w:r>
      <w:r w:rsidR="003B7915">
        <w:rPr>
          <w:rFonts w:ascii="Times New Roman" w:hAnsi="Times New Roman" w:cs="Times New Roman"/>
          <w:sz w:val="24"/>
          <w:szCs w:val="24"/>
        </w:rPr>
        <w:t xml:space="preserve"> </w:t>
      </w:r>
      <w:r w:rsidR="00C764F8" w:rsidRPr="0087651E">
        <w:rPr>
          <w:rFonts w:ascii="Times New Roman" w:hAnsi="Times New Roman" w:cs="Times New Roman"/>
          <w:sz w:val="24"/>
          <w:szCs w:val="24"/>
        </w:rPr>
        <w:t xml:space="preserve">As revealed in </w:t>
      </w:r>
      <w:r w:rsidR="00C764F8" w:rsidRPr="0087651E">
        <w:rPr>
          <w:rFonts w:ascii="Times New Roman" w:hAnsi="Times New Roman" w:cs="Times New Roman"/>
          <w:color w:val="FF0000"/>
          <w:sz w:val="24"/>
          <w:szCs w:val="24"/>
        </w:rPr>
        <w:t>Fig. 2.2a</w:t>
      </w:r>
      <w:r w:rsidR="00074776" w:rsidRPr="00074776">
        <w:rPr>
          <w:rFonts w:ascii="Times New Roman" w:hAnsi="Times New Roman" w:cs="Times New Roman"/>
          <w:sz w:val="24"/>
          <w:szCs w:val="24"/>
        </w:rPr>
        <w:t>, coastal zones are unique environmental settings where ECs delivered from upstream sources are temporarily retained, transformed through physical, chemical, and biological processes, and redistributed via multiple pathways, including deposition, overflow, leaching, and direct transfer to receptors</w:t>
      </w:r>
      <w:r w:rsidR="00D63596" w:rsidRPr="00D63596">
        <w:rPr>
          <w:rFonts w:ascii="Times New Roman" w:hAnsi="Times New Roman" w:cs="Times New Roman"/>
          <w:sz w:val="24"/>
          <w:szCs w:val="24"/>
        </w:rPr>
        <w:t>.</w:t>
      </w:r>
    </w:p>
    <w:p w14:paraId="0E8E28D3" w14:textId="37E98090" w:rsidR="00E60BC4" w:rsidRPr="00E60BC4" w:rsidRDefault="00494FCA" w:rsidP="00494FCA">
      <w:pPr>
        <w:spacing w:after="0"/>
        <w:ind w:firstLine="360"/>
        <w:jc w:val="both"/>
        <w:rPr>
          <w:rFonts w:ascii="Times New Roman" w:hAnsi="Times New Roman" w:cs="Times New Roman"/>
          <w:sz w:val="24"/>
          <w:szCs w:val="24"/>
        </w:rPr>
      </w:pPr>
      <w:r w:rsidRPr="00494FCA">
        <w:rPr>
          <w:rFonts w:ascii="Times New Roman" w:hAnsi="Times New Roman" w:cs="Times New Roman"/>
          <w:sz w:val="24"/>
          <w:szCs w:val="24"/>
        </w:rPr>
        <w:t xml:space="preserve">The concentration of ECs in the coastal zone,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coast</m:t>
            </m:r>
          </m:sub>
        </m:sSub>
      </m:oMath>
      <w:r w:rsidRPr="00494FCA">
        <w:rPr>
          <w:rFonts w:ascii="Times New Roman" w:hAnsi="Times New Roman" w:cs="Times New Roman"/>
          <w:sz w:val="24"/>
          <w:szCs w:val="24"/>
        </w:rPr>
        <w:t>,</w:t>
      </w:r>
      <w:r>
        <w:rPr>
          <w:rFonts w:ascii="Times New Roman" w:hAnsi="Times New Roman" w:cs="Times New Roman"/>
          <w:sz w:val="24"/>
          <w:szCs w:val="24"/>
        </w:rPr>
        <w:t xml:space="preserve"> </w:t>
      </w:r>
      <w:r w:rsidRPr="00494FCA">
        <w:rPr>
          <w:rFonts w:ascii="Times New Roman" w:hAnsi="Times New Roman" w:cs="Times New Roman"/>
          <w:sz w:val="24"/>
          <w:szCs w:val="24"/>
        </w:rPr>
        <w:t>can be expressed as</w:t>
      </w:r>
      <w:r w:rsidR="00296843" w:rsidRPr="00296843">
        <w:rPr>
          <w:rFonts w:ascii="Times New Roman" w:hAnsi="Times New Roman" w:cs="Times New Roman"/>
          <w:sz w:val="24"/>
          <w:szCs w:val="24"/>
        </w:rPr>
        <w:t>:</w:t>
      </w:r>
    </w:p>
    <w:p w14:paraId="6518F2E2" w14:textId="16906C42" w:rsidR="00E60BC4" w:rsidRPr="00000656" w:rsidRDefault="00000000" w:rsidP="00296843">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coast</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nary>
              <m:naryPr>
                <m:chr m:val="∑"/>
                <m:limLoc m:val="subSup"/>
                <m:ctrlPr>
                  <w:rPr>
                    <w:rFonts w:ascii="Cambria Math" w:hAnsi="Cambria Math" w:cs="Times New Roman"/>
                    <w:i/>
                    <w:color w:val="FF0000"/>
                    <w:sz w:val="24"/>
                    <w:szCs w:val="24"/>
                  </w:rPr>
                </m:ctrlPr>
              </m:naryPr>
              <m:sub>
                <m:r>
                  <w:rPr>
                    <w:rFonts w:ascii="Cambria Math" w:hAnsi="Cambria Math" w:cs="Times New Roman"/>
                    <w:color w:val="FF0000"/>
                    <w:sz w:val="24"/>
                    <w:szCs w:val="24"/>
                  </w:rPr>
                  <m:t>i=1</m:t>
                </m:r>
              </m:sub>
              <m:sup>
                <m:r>
                  <w:rPr>
                    <w:rFonts w:ascii="Cambria Math" w:hAnsi="Cambria Math" w:cs="Times New Roman"/>
                    <w:color w:val="FF0000"/>
                    <w:sz w:val="24"/>
                    <w:szCs w:val="24"/>
                  </w:rPr>
                  <m:t>n</m:t>
                </m:r>
              </m:sup>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m:t>
                    </m:r>
                  </m:sub>
                </m:sSub>
              </m:e>
            </m:nary>
            <m:sSub>
              <m:sSubPr>
                <m:ctrlPr>
                  <w:rPr>
                    <w:rFonts w:ascii="Cambria Math" w:hAnsi="Cambria Math" w:cs="Times New Roman"/>
                    <w:color w:val="FF0000"/>
                    <w:sz w:val="24"/>
                    <w:szCs w:val="24"/>
                  </w:rPr>
                </m:ctrlPr>
              </m:sSubPr>
              <m:e>
                <m:r>
                  <m:rPr>
                    <m:sty m:val="p"/>
                  </m:rPr>
                  <w:rPr>
                    <w:rFonts w:ascii="Cambria Math" w:hAnsi="Cambria Math" w:cs="Times New Roman"/>
                    <w:color w:val="FF0000"/>
                    <w:sz w:val="24"/>
                    <w:szCs w:val="24"/>
                  </w:rPr>
                  <m:t>C</m:t>
                </m:r>
              </m:e>
              <m:sub>
                <m:r>
                  <w:rPr>
                    <w:rFonts w:ascii="Cambria Math" w:hAnsi="Cambria Math" w:cs="Times New Roman"/>
                    <w:color w:val="FF0000"/>
                    <w:sz w:val="24"/>
                    <w:szCs w:val="24"/>
                  </w:rPr>
                  <m:t>i</m:t>
                </m:r>
              </m:sub>
            </m:sSub>
          </m:num>
          <m:den>
            <m:r>
              <w:rPr>
                <w:rFonts w:ascii="Cambria Math" w:hAnsi="Cambria Math" w:cs="Times New Roman"/>
                <w:color w:val="FF0000"/>
                <w:sz w:val="24"/>
                <w:szCs w:val="24"/>
              </w:rPr>
              <m:t>V</m:t>
            </m:r>
          </m:den>
        </m:f>
      </m:oMath>
      <w:r w:rsidR="00E60BC4" w:rsidRPr="00000656">
        <w:rPr>
          <w:rFonts w:ascii="Times New Roman" w:hAnsi="Times New Roman" w:cs="Times New Roman"/>
          <w:color w:val="FF0000"/>
          <w:sz w:val="24"/>
          <w:szCs w:val="24"/>
        </w:rPr>
        <w:t xml:space="preserve">     (</w:t>
      </w:r>
      <w:r w:rsidR="00000656" w:rsidRPr="00000656">
        <w:rPr>
          <w:rFonts w:ascii="Times New Roman" w:hAnsi="Times New Roman" w:cs="Times New Roman"/>
          <w:color w:val="FF0000"/>
          <w:sz w:val="24"/>
          <w:szCs w:val="24"/>
        </w:rPr>
        <w:t>2.14</w:t>
      </w:r>
      <w:r w:rsidR="00E60BC4" w:rsidRPr="00000656">
        <w:rPr>
          <w:rFonts w:ascii="Times New Roman" w:hAnsi="Times New Roman" w:cs="Times New Roman"/>
          <w:color w:val="FF0000"/>
          <w:sz w:val="24"/>
          <w:szCs w:val="24"/>
        </w:rPr>
        <w:t>)</w:t>
      </w:r>
    </w:p>
    <w:p w14:paraId="0280960F" w14:textId="77777777" w:rsidR="00D70632" w:rsidRDefault="00E60BC4" w:rsidP="00845100">
      <w:pPr>
        <w:spacing w:after="0"/>
        <w:jc w:val="both"/>
        <w:rPr>
          <w:rFonts w:ascii="Times New Roman" w:hAnsi="Times New Roman" w:cs="Times New Roman"/>
          <w:sz w:val="24"/>
          <w:szCs w:val="24"/>
        </w:rPr>
      </w:pPr>
      <w:r w:rsidRPr="00E60BC4">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coast</m:t>
            </m:r>
          </m:sub>
        </m:sSub>
      </m:oMath>
      <w:r w:rsidR="008E3B5A">
        <w:rPr>
          <w:rFonts w:ascii="Times New Roman" w:hAnsi="Times New Roman" w:cs="Times New Roman"/>
          <w:sz w:val="24"/>
          <w:szCs w:val="24"/>
        </w:rPr>
        <w:t xml:space="preserve"> </w:t>
      </w:r>
      <w:r w:rsidRPr="00E60BC4">
        <w:rPr>
          <w:rFonts w:ascii="Times New Roman" w:hAnsi="Times New Roman" w:cs="Times New Roman"/>
          <w:sz w:val="24"/>
          <w:szCs w:val="24"/>
        </w:rPr>
        <w:t xml:space="preserve">represents the concentration of ECs in the coastal water </w:t>
      </w:r>
      <w:r w:rsidR="008E3B5A" w:rsidRPr="00E60BC4">
        <w:rPr>
          <w:rFonts w:ascii="Times New Roman" w:hAnsi="Times New Roman" w:cs="Times New Roman"/>
          <w:sz w:val="24"/>
          <w:szCs w:val="24"/>
        </w:rPr>
        <w:t>body</w:t>
      </w:r>
      <w:r w:rsidR="008E3B5A" w:rsidRPr="008E3B5A">
        <w:rPr>
          <w:rFonts w:ascii="Times New Roman" w:hAnsi="Times New Roman" w:cs="Times New Roman"/>
          <w:sz w:val="24"/>
          <w:szCs w:val="24"/>
        </w:rPr>
        <w:t xml:space="preserve"> (ng L⁻¹ or mg m⁻³)</w:t>
      </w:r>
      <w:r w:rsidRPr="00E60BC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Pr="00E60BC4">
        <w:rPr>
          <w:rFonts w:ascii="Times New Roman" w:hAnsi="Times New Roman" w:cs="Times New Roman"/>
          <w:sz w:val="24"/>
          <w:szCs w:val="24"/>
        </w:rPr>
        <w:t xml:space="preserve"> is the flow rate of each input source</w:t>
      </w:r>
      <w:r w:rsidR="008E3B5A">
        <w:rPr>
          <w:rFonts w:ascii="Times New Roman" w:hAnsi="Times New Roman" w:cs="Times New Roman"/>
          <w:sz w:val="24"/>
          <w:szCs w:val="24"/>
        </w:rPr>
        <w:t xml:space="preserve"> </w:t>
      </w:r>
      <m:oMath>
        <m:r>
          <w:rPr>
            <w:rFonts w:ascii="Cambria Math" w:hAnsi="Cambria Math" w:cs="Times New Roman"/>
            <w:sz w:val="24"/>
            <w:szCs w:val="24"/>
          </w:rPr>
          <m:t>i</m:t>
        </m:r>
      </m:oMath>
      <w:r w:rsidR="008E3B5A" w:rsidRPr="008E3B5A">
        <w:rPr>
          <w:rFonts w:ascii="Times New Roman" w:hAnsi="Times New Roman" w:cs="Times New Roman"/>
          <w:sz w:val="24"/>
          <w:szCs w:val="24"/>
        </w:rPr>
        <w:t xml:space="preserve"> (m³ d⁻¹)</w:t>
      </w:r>
      <w:r w:rsidRPr="00E60BC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Pr>
          <w:rFonts w:ascii="Times New Roman" w:hAnsi="Times New Roman" w:cs="Times New Roman"/>
          <w:sz w:val="24"/>
          <w:szCs w:val="24"/>
        </w:rPr>
        <w:t xml:space="preserve"> </w:t>
      </w:r>
      <w:r w:rsidRPr="00E60BC4">
        <w:rPr>
          <w:rFonts w:ascii="Times New Roman" w:hAnsi="Times New Roman" w:cs="Times New Roman"/>
          <w:sz w:val="24"/>
          <w:szCs w:val="24"/>
        </w:rPr>
        <w:t xml:space="preserve">is the </w:t>
      </w:r>
      <w:r w:rsidR="00D70632">
        <w:rPr>
          <w:rFonts w:ascii="Times New Roman" w:hAnsi="Times New Roman" w:cs="Times New Roman"/>
          <w:sz w:val="24"/>
          <w:szCs w:val="24"/>
        </w:rPr>
        <w:t xml:space="preserve">EC </w:t>
      </w:r>
      <w:r w:rsidRPr="00E60BC4">
        <w:rPr>
          <w:rFonts w:ascii="Times New Roman" w:hAnsi="Times New Roman" w:cs="Times New Roman"/>
          <w:sz w:val="24"/>
          <w:szCs w:val="24"/>
        </w:rPr>
        <w:t>concentration from each source</w:t>
      </w:r>
      <w:r w:rsidR="008E3B5A">
        <w:rPr>
          <w:rFonts w:ascii="Times New Roman" w:hAnsi="Times New Roman" w:cs="Times New Roman"/>
          <w:sz w:val="24"/>
          <w:szCs w:val="24"/>
        </w:rPr>
        <w:t xml:space="preserve"> </w:t>
      </w:r>
      <m:oMath>
        <m:r>
          <w:rPr>
            <w:rFonts w:ascii="Cambria Math" w:hAnsi="Cambria Math" w:cs="Times New Roman"/>
            <w:sz w:val="24"/>
            <w:szCs w:val="24"/>
          </w:rPr>
          <m:t>i</m:t>
        </m:r>
      </m:oMath>
      <w:r w:rsidR="008E3B5A" w:rsidRPr="008E3B5A">
        <w:rPr>
          <w:rFonts w:ascii="Times New Roman" w:hAnsi="Times New Roman" w:cs="Times New Roman"/>
          <w:sz w:val="24"/>
          <w:szCs w:val="24"/>
        </w:rPr>
        <w:t xml:space="preserve"> (ng L⁻¹ or mg m⁻³)</w:t>
      </w:r>
      <w:r w:rsidRPr="00E60BC4">
        <w:rPr>
          <w:rFonts w:ascii="Times New Roman" w:hAnsi="Times New Roman" w:cs="Times New Roman"/>
          <w:sz w:val="24"/>
          <w:szCs w:val="24"/>
        </w:rPr>
        <w:t xml:space="preserve">, and </w:t>
      </w:r>
      <m:oMath>
        <m:r>
          <w:rPr>
            <w:rFonts w:ascii="Cambria Math" w:hAnsi="Cambria Math" w:cs="Times New Roman"/>
            <w:sz w:val="24"/>
            <w:szCs w:val="24"/>
          </w:rPr>
          <m:t>V</m:t>
        </m:r>
      </m:oMath>
      <w:r>
        <w:rPr>
          <w:rFonts w:ascii="Times New Roman" w:hAnsi="Times New Roman" w:cs="Times New Roman"/>
          <w:sz w:val="24"/>
          <w:szCs w:val="24"/>
        </w:rPr>
        <w:t xml:space="preserve"> </w:t>
      </w:r>
      <w:r w:rsidRPr="00E60BC4">
        <w:rPr>
          <w:rFonts w:ascii="Times New Roman" w:hAnsi="Times New Roman" w:cs="Times New Roman"/>
          <w:sz w:val="24"/>
          <w:szCs w:val="24"/>
        </w:rPr>
        <w:t>is the volume of the receiving water body</w:t>
      </w:r>
      <w:r w:rsidR="008E3B5A">
        <w:rPr>
          <w:rFonts w:ascii="Times New Roman" w:hAnsi="Times New Roman" w:cs="Times New Roman"/>
          <w:sz w:val="24"/>
          <w:szCs w:val="24"/>
        </w:rPr>
        <w:t xml:space="preserve"> </w:t>
      </w:r>
      <w:r w:rsidR="008E3B5A" w:rsidRPr="008E3B5A">
        <w:rPr>
          <w:rFonts w:ascii="Times New Roman" w:hAnsi="Times New Roman" w:cs="Times New Roman"/>
          <w:sz w:val="24"/>
          <w:szCs w:val="24"/>
        </w:rPr>
        <w:t>(m³)</w:t>
      </w:r>
      <w:r w:rsidRPr="00E60BC4">
        <w:rPr>
          <w:rFonts w:ascii="Times New Roman" w:hAnsi="Times New Roman" w:cs="Times New Roman"/>
          <w:sz w:val="24"/>
          <w:szCs w:val="24"/>
        </w:rPr>
        <w:t>.</w:t>
      </w:r>
      <w:r w:rsidR="00CA4159">
        <w:rPr>
          <w:rFonts w:ascii="Times New Roman" w:hAnsi="Times New Roman" w:cs="Times New Roman"/>
          <w:sz w:val="24"/>
          <w:szCs w:val="24"/>
        </w:rPr>
        <w:t xml:space="preserve"> </w:t>
      </w:r>
    </w:p>
    <w:p w14:paraId="561B0FFA" w14:textId="1BA4E00B" w:rsidR="008E3B5A" w:rsidRDefault="00CA4159" w:rsidP="00D70632">
      <w:pPr>
        <w:spacing w:after="0"/>
        <w:ind w:firstLine="360"/>
        <w:jc w:val="both"/>
        <w:rPr>
          <w:rFonts w:ascii="Times New Roman" w:hAnsi="Times New Roman" w:cs="Times New Roman"/>
          <w:sz w:val="24"/>
          <w:szCs w:val="24"/>
        </w:rPr>
      </w:pPr>
      <w:r w:rsidRPr="00CA4159">
        <w:rPr>
          <w:rFonts w:ascii="Times New Roman" w:hAnsi="Times New Roman" w:cs="Times New Roman"/>
          <w:sz w:val="24"/>
          <w:szCs w:val="24"/>
        </w:rPr>
        <w:t xml:space="preserve">The </w:t>
      </w:r>
      <w:r w:rsidRPr="00DA72EF">
        <w:rPr>
          <w:rFonts w:ascii="Times New Roman" w:hAnsi="Times New Roman" w:cs="Times New Roman"/>
          <w:sz w:val="24"/>
          <w:szCs w:val="24"/>
        </w:rPr>
        <w:t>total flux of ECs</w:t>
      </w:r>
      <w:r w:rsidRPr="00CA4159">
        <w:rPr>
          <w:rFonts w:ascii="Times New Roman" w:hAnsi="Times New Roman" w:cs="Times New Roman"/>
          <w:sz w:val="24"/>
          <w:szCs w:val="24"/>
        </w:rPr>
        <w:t xml:space="preserve"> entering the coastal system can be expressed as:</w:t>
      </w:r>
    </w:p>
    <w:p w14:paraId="6635EE83" w14:textId="3C198A0F" w:rsidR="00CA4159" w:rsidRPr="00494FCA" w:rsidRDefault="00000000" w:rsidP="00494FCA">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F</m:t>
            </m:r>
          </m:e>
          <m:sub>
            <m:r>
              <w:rPr>
                <w:rFonts w:ascii="Cambria Math" w:hAnsi="Cambria Math" w:cs="Times New Roman"/>
                <w:color w:val="FF0000"/>
                <w:sz w:val="24"/>
                <w:szCs w:val="24"/>
              </w:rPr>
              <m:t>ECs</m:t>
            </m:r>
          </m:sub>
        </m:sSub>
        <m:r>
          <w:rPr>
            <w:rFonts w:ascii="Cambria Math" w:hAnsi="Cambria Math" w:cs="Times New Roman"/>
            <w:color w:val="FF0000"/>
            <w:sz w:val="24"/>
            <w:szCs w:val="24"/>
          </w:rPr>
          <m:t>=</m:t>
        </m:r>
        <m:nary>
          <m:naryPr>
            <m:chr m:val="∑"/>
            <m:limLoc m:val="undOvr"/>
            <m:ctrlPr>
              <w:rPr>
                <w:rFonts w:ascii="Cambria Math" w:hAnsi="Cambria Math" w:cs="Times New Roman"/>
                <w:i/>
                <w:color w:val="FF0000"/>
                <w:sz w:val="24"/>
                <w:szCs w:val="24"/>
              </w:rPr>
            </m:ctrlPr>
          </m:naryPr>
          <m:sub>
            <m:r>
              <w:rPr>
                <w:rFonts w:ascii="Cambria Math" w:hAnsi="Cambria Math" w:cs="Times New Roman"/>
                <w:color w:val="FF0000"/>
                <w:sz w:val="24"/>
                <w:szCs w:val="24"/>
              </w:rPr>
              <m:t>i=1</m:t>
            </m:r>
          </m:sub>
          <m:sup>
            <m:r>
              <w:rPr>
                <w:rFonts w:ascii="Cambria Math" w:hAnsi="Cambria Math" w:cs="Times New Roman"/>
                <w:color w:val="FF0000"/>
                <w:sz w:val="24"/>
                <w:szCs w:val="24"/>
              </w:rPr>
              <m:t>n</m:t>
            </m:r>
          </m:sup>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e>
        </m:nary>
      </m:oMath>
      <w:r w:rsidR="00CA4159" w:rsidRPr="00494FCA">
        <w:rPr>
          <w:rFonts w:ascii="Times New Roman" w:hAnsi="Times New Roman" w:cs="Times New Roman"/>
          <w:color w:val="FF0000"/>
          <w:sz w:val="24"/>
          <w:szCs w:val="24"/>
        </w:rPr>
        <w:t xml:space="preserve">     (2</w:t>
      </w:r>
      <w:r w:rsidR="00494FCA">
        <w:rPr>
          <w:rFonts w:ascii="Times New Roman" w:hAnsi="Times New Roman" w:cs="Times New Roman"/>
          <w:color w:val="FF0000"/>
          <w:sz w:val="24"/>
          <w:szCs w:val="24"/>
        </w:rPr>
        <w:t>.15</w:t>
      </w:r>
      <w:r w:rsidR="00CA4159" w:rsidRPr="00494FCA">
        <w:rPr>
          <w:rFonts w:ascii="Times New Roman" w:hAnsi="Times New Roman" w:cs="Times New Roman"/>
          <w:color w:val="FF0000"/>
          <w:sz w:val="24"/>
          <w:szCs w:val="24"/>
        </w:rPr>
        <w:t>)</w:t>
      </w:r>
    </w:p>
    <w:p w14:paraId="2267C4CE" w14:textId="77777777" w:rsidR="00494FCA" w:rsidRDefault="00CA4159" w:rsidP="00845100">
      <w:pPr>
        <w:spacing w:after="0"/>
        <w:jc w:val="both"/>
        <w:rPr>
          <w:rFonts w:ascii="Times New Roman" w:hAnsi="Times New Roman" w:cs="Times New Roman"/>
        </w:rPr>
      </w:pPr>
      <w:r w:rsidRPr="00CA415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ECs</m:t>
            </m:r>
          </m:sub>
        </m:sSub>
      </m:oMath>
      <w:r>
        <w:rPr>
          <w:rFonts w:ascii="Times New Roman" w:hAnsi="Times New Roman" w:cs="Times New Roman"/>
          <w:sz w:val="24"/>
          <w:szCs w:val="24"/>
        </w:rPr>
        <w:t xml:space="preserve"> </w:t>
      </w:r>
      <w:r w:rsidRPr="00CA4159">
        <w:rPr>
          <w:rFonts w:ascii="Times New Roman" w:hAnsi="Times New Roman" w:cs="Times New Roman"/>
          <w:sz w:val="24"/>
          <w:szCs w:val="24"/>
        </w:rPr>
        <w:t xml:space="preserve">denotes the </w:t>
      </w:r>
      <w:r w:rsidRPr="00D50B28">
        <w:rPr>
          <w:rFonts w:ascii="Times New Roman" w:hAnsi="Times New Roman" w:cs="Times New Roman"/>
          <w:sz w:val="24"/>
          <w:szCs w:val="24"/>
        </w:rPr>
        <w:t xml:space="preserve">mass rate of EC input from all </w:t>
      </w:r>
      <w:r w:rsidR="00494FCA" w:rsidRPr="00D50B28">
        <w:rPr>
          <w:rFonts w:ascii="Times New Roman" w:hAnsi="Times New Roman" w:cs="Times New Roman"/>
          <w:sz w:val="24"/>
          <w:szCs w:val="24"/>
        </w:rPr>
        <w:t>sources</w:t>
      </w:r>
      <w:r w:rsidR="00494FCA" w:rsidRPr="00CA4159">
        <w:rPr>
          <w:rFonts w:ascii="Times New Roman" w:hAnsi="Times New Roman" w:cs="Times New Roman"/>
          <w:sz w:val="24"/>
          <w:szCs w:val="24"/>
        </w:rPr>
        <w:t xml:space="preserve"> (mg d⁻¹)</w:t>
      </w:r>
      <w:r w:rsidRPr="00D50B28">
        <w:rPr>
          <w:rFonts w:ascii="Times New Roman" w:hAnsi="Times New Roman" w:cs="Times New Roman"/>
          <w:sz w:val="24"/>
          <w:szCs w:val="24"/>
        </w:rPr>
        <w:t>.</w:t>
      </w:r>
      <w:r w:rsidR="00D50B28" w:rsidRPr="00D50B28">
        <w:rPr>
          <w:rFonts w:ascii="Times New Roman" w:hAnsi="Times New Roman" w:cs="Times New Roman"/>
        </w:rPr>
        <w:t xml:space="preserve"> </w:t>
      </w:r>
    </w:p>
    <w:p w14:paraId="18A557C3" w14:textId="2B4B194F" w:rsidR="00CA4159" w:rsidRDefault="00D50B28" w:rsidP="00494FCA">
      <w:pPr>
        <w:spacing w:after="0"/>
        <w:ind w:firstLine="360"/>
        <w:jc w:val="both"/>
        <w:rPr>
          <w:rFonts w:ascii="Times New Roman" w:hAnsi="Times New Roman" w:cs="Times New Roman"/>
          <w:sz w:val="24"/>
          <w:szCs w:val="24"/>
        </w:rPr>
      </w:pPr>
      <w:r w:rsidRPr="00D50B28">
        <w:rPr>
          <w:rFonts w:ascii="Times New Roman" w:hAnsi="Times New Roman" w:cs="Times New Roman"/>
          <w:sz w:val="24"/>
          <w:szCs w:val="24"/>
        </w:rPr>
        <w:t xml:space="preserve">If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ECs</m:t>
            </m:r>
          </m:sub>
        </m:sSub>
      </m:oMath>
      <w:r w:rsidRPr="00D50B28">
        <w:rPr>
          <w:rFonts w:ascii="Times New Roman" w:hAnsi="Times New Roman" w:cs="Times New Roman"/>
          <w:sz w:val="24"/>
          <w:szCs w:val="24"/>
        </w:rPr>
        <w:t xml:space="preserve"> is expressed as flux density (per unit area), </w:t>
      </w:r>
      <w:r w:rsidRPr="00494FCA">
        <w:rPr>
          <w:rFonts w:ascii="Times New Roman" w:hAnsi="Times New Roman" w:cs="Times New Roman"/>
          <w:color w:val="FF0000"/>
          <w:sz w:val="24"/>
          <w:szCs w:val="24"/>
        </w:rPr>
        <w:t>Eq</w:t>
      </w:r>
      <w:r w:rsidR="00A37AFF">
        <w:rPr>
          <w:rFonts w:ascii="Times New Roman" w:hAnsi="Times New Roman" w:cs="Times New Roman"/>
          <w:color w:val="FF0000"/>
          <w:sz w:val="24"/>
          <w:szCs w:val="24"/>
        </w:rPr>
        <w:t>.</w:t>
      </w:r>
      <w:r w:rsidRPr="00494FCA">
        <w:rPr>
          <w:rFonts w:ascii="Times New Roman" w:hAnsi="Times New Roman" w:cs="Times New Roman"/>
          <w:color w:val="FF0000"/>
          <w:sz w:val="24"/>
          <w:szCs w:val="24"/>
        </w:rPr>
        <w:t xml:space="preserve"> </w:t>
      </w:r>
      <w:r w:rsidR="00494FCA" w:rsidRPr="00494FCA">
        <w:rPr>
          <w:rFonts w:ascii="Times New Roman" w:hAnsi="Times New Roman" w:cs="Times New Roman"/>
          <w:color w:val="FF0000"/>
          <w:sz w:val="24"/>
          <w:szCs w:val="24"/>
        </w:rPr>
        <w:t>2.15</w:t>
      </w:r>
      <w:r w:rsidRPr="00494FCA">
        <w:rPr>
          <w:rFonts w:ascii="Times New Roman" w:hAnsi="Times New Roman" w:cs="Times New Roman"/>
          <w:color w:val="FF0000"/>
          <w:sz w:val="24"/>
          <w:szCs w:val="24"/>
        </w:rPr>
        <w:t xml:space="preserve"> </w:t>
      </w:r>
      <w:r w:rsidRPr="00D50B28">
        <w:rPr>
          <w:rFonts w:ascii="Times New Roman" w:hAnsi="Times New Roman" w:cs="Times New Roman"/>
          <w:sz w:val="24"/>
          <w:szCs w:val="24"/>
        </w:rPr>
        <w:t>can be rewritten as:</w:t>
      </w:r>
    </w:p>
    <w:p w14:paraId="036F98B4" w14:textId="3D95EFB3" w:rsidR="00D50B28" w:rsidRPr="00381E06" w:rsidRDefault="00000000" w:rsidP="00D50B28">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J</m:t>
            </m:r>
          </m:e>
          <m:sub>
            <m:r>
              <w:rPr>
                <w:rFonts w:ascii="Cambria Math" w:hAnsi="Cambria Math" w:cs="Times New Roman"/>
                <w:color w:val="FF0000"/>
                <w:sz w:val="24"/>
                <w:szCs w:val="24"/>
              </w:rPr>
              <m:t>ECs</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F</m:t>
                </m:r>
              </m:e>
              <m:sub>
                <m:r>
                  <w:rPr>
                    <w:rFonts w:ascii="Cambria Math" w:hAnsi="Cambria Math" w:cs="Times New Roman"/>
                    <w:color w:val="FF0000"/>
                    <w:sz w:val="24"/>
                    <w:szCs w:val="24"/>
                  </w:rPr>
                  <m:t>ECs</m:t>
                </m:r>
              </m:sub>
            </m:sSub>
          </m:num>
          <m:den>
            <m:r>
              <w:rPr>
                <w:rFonts w:ascii="Cambria Math" w:hAnsi="Cambria Math" w:cs="Times New Roman"/>
                <w:color w:val="FF0000"/>
                <w:sz w:val="24"/>
                <w:szCs w:val="24"/>
              </w:rPr>
              <m:t>A</m:t>
            </m:r>
          </m:den>
        </m:f>
      </m:oMath>
      <w:r w:rsidR="00D50B28" w:rsidRPr="00381E06">
        <w:rPr>
          <w:rFonts w:ascii="Times New Roman" w:hAnsi="Times New Roman" w:cs="Times New Roman"/>
          <w:color w:val="FF0000"/>
          <w:sz w:val="24"/>
          <w:szCs w:val="24"/>
        </w:rPr>
        <w:t xml:space="preserve">     (</w:t>
      </w:r>
      <w:r w:rsidR="00381E06">
        <w:rPr>
          <w:rFonts w:ascii="Times New Roman" w:hAnsi="Times New Roman" w:cs="Times New Roman"/>
          <w:color w:val="FF0000"/>
          <w:sz w:val="24"/>
          <w:szCs w:val="24"/>
        </w:rPr>
        <w:t>2.16</w:t>
      </w:r>
      <w:r w:rsidR="00D50B28" w:rsidRPr="00381E06">
        <w:rPr>
          <w:rFonts w:ascii="Times New Roman" w:hAnsi="Times New Roman" w:cs="Times New Roman"/>
          <w:color w:val="FF0000"/>
          <w:sz w:val="24"/>
          <w:szCs w:val="24"/>
        </w:rPr>
        <w:t>)</w:t>
      </w:r>
    </w:p>
    <w:p w14:paraId="3736DD68" w14:textId="7999A3D9" w:rsidR="00D50B28" w:rsidRDefault="00D50B28" w:rsidP="00845100">
      <w:pPr>
        <w:spacing w:after="0"/>
        <w:jc w:val="both"/>
        <w:rPr>
          <w:rFonts w:ascii="Times New Roman" w:hAnsi="Times New Roman" w:cs="Times New Roman"/>
          <w:sz w:val="24"/>
          <w:szCs w:val="24"/>
        </w:rPr>
      </w:pPr>
      <w:r w:rsidRPr="00D50B2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ECs</m:t>
            </m:r>
          </m:sub>
        </m:sSub>
      </m:oMath>
      <w:r>
        <w:rPr>
          <w:rFonts w:ascii="Times New Roman" w:hAnsi="Times New Roman" w:cs="Times New Roman"/>
          <w:sz w:val="24"/>
          <w:szCs w:val="24"/>
        </w:rPr>
        <w:t xml:space="preserve"> </w:t>
      </w:r>
      <w:r w:rsidRPr="00D50B28">
        <w:rPr>
          <w:rFonts w:ascii="Times New Roman" w:hAnsi="Times New Roman" w:cs="Times New Roman"/>
          <w:sz w:val="24"/>
          <w:szCs w:val="24"/>
        </w:rPr>
        <w:t xml:space="preserve"> represents the </w:t>
      </w:r>
      <w:r w:rsidRPr="00381E06">
        <w:rPr>
          <w:rFonts w:ascii="Times New Roman" w:hAnsi="Times New Roman" w:cs="Times New Roman"/>
          <w:sz w:val="24"/>
          <w:szCs w:val="24"/>
        </w:rPr>
        <w:t xml:space="preserve">areal flux of </w:t>
      </w:r>
      <w:r w:rsidR="00381E06" w:rsidRPr="00381E06">
        <w:rPr>
          <w:rFonts w:ascii="Times New Roman" w:hAnsi="Times New Roman" w:cs="Times New Roman"/>
          <w:sz w:val="24"/>
          <w:szCs w:val="24"/>
        </w:rPr>
        <w:t>ECs</w:t>
      </w:r>
      <w:r w:rsidR="00381E06" w:rsidRPr="00D50B28">
        <w:rPr>
          <w:rFonts w:ascii="Times New Roman" w:hAnsi="Times New Roman" w:cs="Times New Roman"/>
          <w:sz w:val="24"/>
          <w:szCs w:val="24"/>
        </w:rPr>
        <w:t xml:space="preserve"> (mg m⁻² d⁻¹)</w:t>
      </w:r>
      <w:r w:rsidRPr="00D50B28">
        <w:rPr>
          <w:rFonts w:ascii="Times New Roman" w:hAnsi="Times New Roman" w:cs="Times New Roman"/>
          <w:sz w:val="24"/>
          <w:szCs w:val="24"/>
        </w:rPr>
        <w:t xml:space="preserve">, and </w:t>
      </w:r>
      <m:oMath>
        <m:r>
          <w:rPr>
            <w:rFonts w:ascii="Cambria Math" w:hAnsi="Cambria Math" w:cs="Times New Roman"/>
            <w:sz w:val="24"/>
            <w:szCs w:val="24"/>
          </w:rPr>
          <m:t>A</m:t>
        </m:r>
      </m:oMath>
      <w:r w:rsidRPr="00D50B28">
        <w:rPr>
          <w:rFonts w:ascii="Times New Roman" w:hAnsi="Times New Roman" w:cs="Times New Roman"/>
          <w:sz w:val="24"/>
          <w:szCs w:val="24"/>
        </w:rPr>
        <w:t xml:space="preserve">  is the surface area of the coastal receiving zone</w:t>
      </w:r>
      <w:r>
        <w:rPr>
          <w:rFonts w:ascii="Times New Roman" w:hAnsi="Times New Roman" w:cs="Times New Roman"/>
          <w:sz w:val="24"/>
          <w:szCs w:val="24"/>
        </w:rPr>
        <w:t xml:space="preserve"> (</w:t>
      </w:r>
      <w:r w:rsidRPr="00D50B28">
        <w:rPr>
          <w:rFonts w:ascii="Times New Roman" w:hAnsi="Times New Roman" w:cs="Times New Roman"/>
          <w:sz w:val="24"/>
          <w:szCs w:val="24"/>
        </w:rPr>
        <w:t>m⁻²</w:t>
      </w:r>
      <w:r>
        <w:rPr>
          <w:rFonts w:ascii="Times New Roman" w:hAnsi="Times New Roman" w:cs="Times New Roman"/>
          <w:sz w:val="24"/>
          <w:szCs w:val="24"/>
        </w:rPr>
        <w:t>)</w:t>
      </w:r>
      <w:r w:rsidRPr="00D50B28">
        <w:rPr>
          <w:rFonts w:ascii="Times New Roman" w:hAnsi="Times New Roman" w:cs="Times New Roman"/>
          <w:sz w:val="24"/>
          <w:szCs w:val="24"/>
        </w:rPr>
        <w:t>.</w:t>
      </w:r>
    </w:p>
    <w:p w14:paraId="2878DD2C" w14:textId="1E6DB40D" w:rsidR="00845100" w:rsidRDefault="00D64AD4" w:rsidP="00D64AD4">
      <w:pPr>
        <w:spacing w:after="0"/>
        <w:ind w:firstLine="360"/>
        <w:jc w:val="both"/>
        <w:rPr>
          <w:rFonts w:ascii="Times New Roman" w:hAnsi="Times New Roman" w:cs="Times New Roman"/>
          <w:sz w:val="24"/>
          <w:szCs w:val="24"/>
        </w:rPr>
      </w:pPr>
      <w:r w:rsidRPr="00D64AD4">
        <w:rPr>
          <w:rFonts w:ascii="Times New Roman" w:hAnsi="Times New Roman" w:cs="Times New Roman"/>
          <w:sz w:val="24"/>
          <w:szCs w:val="24"/>
        </w:rPr>
        <w:t xml:space="preserve">Coastal ecosystems often have limited hydrodynamic flushing compared to the open ocean, which can intensify the retention and bioaccumulation of </w:t>
      </w:r>
      <w:r>
        <w:rPr>
          <w:rFonts w:ascii="Times New Roman" w:hAnsi="Times New Roman" w:cs="Times New Roman"/>
          <w:sz w:val="24"/>
          <w:szCs w:val="24"/>
        </w:rPr>
        <w:t>ECs</w:t>
      </w:r>
      <w:r w:rsidRPr="00D64AD4">
        <w:rPr>
          <w:rFonts w:ascii="Times New Roman" w:hAnsi="Times New Roman" w:cs="Times New Roman"/>
          <w:sz w:val="24"/>
          <w:szCs w:val="24"/>
        </w:rPr>
        <w:t xml:space="preserve"> in sediments and biota. The water residence time,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oMath>
      <w:r w:rsidRPr="00D64AD4">
        <w:rPr>
          <w:rFonts w:ascii="Times New Roman" w:hAnsi="Times New Roman" w:cs="Times New Roman"/>
          <w:sz w:val="24"/>
          <w:szCs w:val="24"/>
        </w:rPr>
        <w:t>, is therefore a key parameter governing EC persistence within a semi-enclosed coastal system. It is conceptually defined as the average time a water parcel remains in the</w:t>
      </w:r>
      <w:r>
        <w:rPr>
          <w:rFonts w:ascii="Times New Roman" w:hAnsi="Times New Roman" w:cs="Times New Roman"/>
          <w:sz w:val="24"/>
          <w:szCs w:val="24"/>
        </w:rPr>
        <w:t xml:space="preserve"> system and can be estimated as</w:t>
      </w:r>
      <w:r w:rsidR="00845100" w:rsidRPr="00845100">
        <w:rPr>
          <w:rFonts w:ascii="Times New Roman" w:hAnsi="Times New Roman" w:cs="Times New Roman"/>
          <w:sz w:val="24"/>
          <w:szCs w:val="24"/>
        </w:rPr>
        <w:t>:</w:t>
      </w:r>
    </w:p>
    <w:p w14:paraId="76E112C2" w14:textId="7932B5FD" w:rsidR="00845100" w:rsidRPr="0021551C" w:rsidRDefault="00000000" w:rsidP="0021551C">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r</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V</m:t>
            </m:r>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den>
        </m:f>
      </m:oMath>
      <w:r w:rsidR="00845100" w:rsidRPr="0021551C">
        <w:rPr>
          <w:rFonts w:ascii="Times New Roman" w:hAnsi="Times New Roman" w:cs="Times New Roman"/>
          <w:color w:val="FF0000"/>
          <w:sz w:val="24"/>
          <w:szCs w:val="24"/>
        </w:rPr>
        <w:t xml:space="preserve">     (</w:t>
      </w:r>
      <w:r w:rsidR="0021551C">
        <w:rPr>
          <w:rFonts w:ascii="Times New Roman" w:hAnsi="Times New Roman" w:cs="Times New Roman"/>
          <w:color w:val="FF0000"/>
          <w:sz w:val="24"/>
          <w:szCs w:val="24"/>
        </w:rPr>
        <w:t>2.17</w:t>
      </w:r>
      <w:r w:rsidR="00845100" w:rsidRPr="0021551C">
        <w:rPr>
          <w:rFonts w:ascii="Times New Roman" w:hAnsi="Times New Roman" w:cs="Times New Roman"/>
          <w:color w:val="FF0000"/>
          <w:sz w:val="24"/>
          <w:szCs w:val="24"/>
        </w:rPr>
        <w:t>)</w:t>
      </w:r>
    </w:p>
    <w:p w14:paraId="1F56BB71" w14:textId="4DC7FCB6" w:rsidR="001A7BE4" w:rsidRDefault="008F0728" w:rsidP="008F0728">
      <w:pPr>
        <w:spacing w:after="0"/>
        <w:jc w:val="both"/>
        <w:rPr>
          <w:rFonts w:ascii="Times New Roman" w:hAnsi="Times New Roman" w:cs="Times New Roman"/>
          <w:sz w:val="24"/>
          <w:szCs w:val="24"/>
        </w:rPr>
      </w:pPr>
      <w:r w:rsidRPr="008F0728">
        <w:rPr>
          <w:rFonts w:ascii="Times New Roman" w:hAnsi="Times New Roman" w:cs="Times New Roman"/>
          <w:sz w:val="24"/>
          <w:szCs w:val="24"/>
        </w:rPr>
        <w:t xml:space="preserve">where </w:t>
      </w:r>
      <m:oMath>
        <m:r>
          <w:rPr>
            <w:rFonts w:ascii="Cambria Math" w:hAnsi="Cambria Math" w:cs="Times New Roman"/>
            <w:sz w:val="24"/>
            <w:szCs w:val="24"/>
          </w:rPr>
          <m:t>V</m:t>
        </m:r>
      </m:oMath>
      <w:r>
        <w:rPr>
          <w:rFonts w:ascii="Times New Roman" w:hAnsi="Times New Roman" w:cs="Times New Roman"/>
          <w:sz w:val="24"/>
          <w:szCs w:val="24"/>
        </w:rPr>
        <w:t xml:space="preserve"> </w:t>
      </w:r>
      <w:r w:rsidRPr="008F0728">
        <w:rPr>
          <w:rFonts w:ascii="Times New Roman" w:hAnsi="Times New Roman" w:cs="Times New Roman"/>
          <w:sz w:val="24"/>
          <w:szCs w:val="24"/>
        </w:rPr>
        <w:t xml:space="preserve">is the volume of the coastal water body (m³)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out</m:t>
            </m:r>
          </m:sub>
        </m:sSub>
      </m:oMath>
      <w:r>
        <w:rPr>
          <w:rFonts w:ascii="Times New Roman" w:hAnsi="Times New Roman" w:cs="Times New Roman"/>
          <w:sz w:val="24"/>
          <w:szCs w:val="24"/>
        </w:rPr>
        <w:t xml:space="preserve"> </w:t>
      </w:r>
      <w:r w:rsidRPr="008F0728">
        <w:rPr>
          <w:rFonts w:ascii="Times New Roman" w:hAnsi="Times New Roman" w:cs="Times New Roman"/>
          <w:sz w:val="24"/>
          <w:szCs w:val="24"/>
        </w:rPr>
        <w:t>is the total effective outflow rate (m³ d⁻¹). Longer residence times promote higher EC concentrations by reducing water renewal, which limits dilution and slows contaminant export.</w:t>
      </w:r>
      <w:r w:rsidRPr="008F0728">
        <w:t xml:space="preserve"> </w:t>
      </w:r>
      <w:r w:rsidRPr="008F0728">
        <w:rPr>
          <w:rFonts w:ascii="Times New Roman" w:hAnsi="Times New Roman" w:cs="Times New Roman"/>
          <w:sz w:val="24"/>
          <w:szCs w:val="24"/>
        </w:rPr>
        <w:t>A first-</w:t>
      </w:r>
      <w:r w:rsidRPr="008F0728">
        <w:rPr>
          <w:rFonts w:ascii="Times New Roman" w:hAnsi="Times New Roman" w:cs="Times New Roman"/>
          <w:sz w:val="24"/>
          <w:szCs w:val="24"/>
        </w:rPr>
        <w:lastRenderedPageBreak/>
        <w:t xml:space="preserve">order approximation for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out</m:t>
            </m:r>
          </m:sub>
        </m:sSub>
      </m:oMath>
      <w:r>
        <w:rPr>
          <w:rFonts w:ascii="Times New Roman" w:hAnsi="Times New Roman" w:cs="Times New Roman"/>
          <w:sz w:val="24"/>
          <w:szCs w:val="24"/>
        </w:rPr>
        <w:t xml:space="preserve"> </w:t>
      </w:r>
      <w:r w:rsidRPr="008F0728">
        <w:rPr>
          <w:rFonts w:ascii="Times New Roman" w:hAnsi="Times New Roman" w:cs="Times New Roman"/>
          <w:sz w:val="24"/>
          <w:szCs w:val="24"/>
        </w:rPr>
        <w:t>in well-mixed systems is the sum</w:t>
      </w:r>
      <w:r w:rsidR="001A7BE4">
        <w:rPr>
          <w:rFonts w:ascii="Times New Roman" w:hAnsi="Times New Roman" w:cs="Times New Roman"/>
          <w:sz w:val="24"/>
          <w:szCs w:val="24"/>
        </w:rPr>
        <w:t xml:space="preserve"> of dominant, measurable fluxes: </w:t>
      </w:r>
    </w:p>
    <w:p w14:paraId="2008B8A4" w14:textId="2EF9C9F5" w:rsidR="002F4A98" w:rsidRPr="00117298" w:rsidRDefault="00000000" w:rsidP="002F4A98">
      <w:pPr>
        <w:spacing w:before="240" w:after="240"/>
        <w:jc w:val="center"/>
        <w:rPr>
          <w:rFonts w:ascii="Times New Roman" w:hAnsi="Times New Roman" w:cs="Times New Roman"/>
          <w:i/>
          <w:sz w:val="24"/>
          <w:szCs w:val="24"/>
        </w:rPr>
      </w:pPr>
      <m:oMath>
        <m:sSub>
          <m:sSubPr>
            <m:ctrlPr>
              <w:rPr>
                <w:rFonts w:ascii="Cambria Math" w:hAnsi="Cambria Math" w:cs="Times New Roman"/>
                <w:i/>
                <w:color w:val="FF0000"/>
                <w:sz w:val="24"/>
                <w:szCs w:val="24"/>
              </w:rPr>
            </m:ctrlPr>
          </m:sSub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hint="eastAsia"/>
                    <w:color w:val="FF0000"/>
                    <w:sz w:val="24"/>
                    <w:szCs w:val="24"/>
                  </w:rPr>
                  <m:t>out</m:t>
                </m:r>
              </m:sub>
            </m:sSub>
            <m:r>
              <w:rPr>
                <w:rFonts w:ascii="Cambria Math" w:eastAsia="宋体" w:hAnsi="Cambria Math" w:cs="Times New Roman" w:hint="eastAsia"/>
                <w:color w:val="FF0000"/>
                <w:sz w:val="24"/>
                <w:szCs w:val="24"/>
              </w:rPr>
              <m:t>≈</m:t>
            </m:r>
            <m:r>
              <w:rPr>
                <w:rFonts w:ascii="Cambria Math" w:hAnsi="Cambria Math" w:cs="Times New Roman"/>
                <w:color w:val="FF0000"/>
                <w:sz w:val="24"/>
                <w:szCs w:val="24"/>
              </w:rPr>
              <m:t xml:space="preserve"> Q</m:t>
            </m:r>
          </m:e>
          <m:sub>
            <m:r>
              <w:rPr>
                <w:rFonts w:ascii="Cambria Math" w:hAnsi="Cambria Math" w:cs="Times New Roman"/>
                <w:color w:val="FF0000"/>
                <w:sz w:val="24"/>
                <w:szCs w:val="24"/>
              </w:rPr>
              <m:t>tidal,net</m:t>
            </m:r>
          </m:sub>
        </m:sSub>
        <m:r>
          <w:rPr>
            <w:rFonts w:ascii="Cambria Math" w:hAnsi="Cambria Math" w:cs="Times New Roman"/>
            <w:color w:val="FF0000"/>
            <w:sz w:val="24"/>
            <w:szCs w:val="24"/>
          </w:rPr>
          <m:t xml:space="preserve"> +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river</m:t>
            </m:r>
          </m:sub>
        </m:sSub>
      </m:oMath>
      <w:r w:rsidR="002F4A98" w:rsidRPr="00117298">
        <w:rPr>
          <w:rFonts w:ascii="Times New Roman" w:hAnsi="Times New Roman" w:cs="Times New Roman"/>
          <w:i/>
          <w:color w:val="FF0000"/>
          <w:sz w:val="24"/>
          <w:szCs w:val="24"/>
        </w:rPr>
        <w:t xml:space="preserve">     </w:t>
      </w:r>
      <w:r w:rsidR="002F4A98" w:rsidRPr="000F463A">
        <w:rPr>
          <w:rFonts w:ascii="Times New Roman" w:hAnsi="Times New Roman" w:cs="Times New Roman"/>
          <w:iCs/>
          <w:color w:val="FF0000"/>
          <w:sz w:val="24"/>
          <w:szCs w:val="24"/>
        </w:rPr>
        <w:t>(2.18)</w:t>
      </w:r>
    </w:p>
    <w:p w14:paraId="778DA89F" w14:textId="46EEDCE1" w:rsidR="008F0728" w:rsidRPr="00117298" w:rsidRDefault="002F4A98" w:rsidP="002F4A98">
      <w:pPr>
        <w:spacing w:after="0"/>
        <w:jc w:val="both"/>
        <w:rPr>
          <w:rFonts w:ascii="Times New Roman" w:hAnsi="Times New Roman" w:cs="Times New Roman"/>
          <w:sz w:val="24"/>
          <w:szCs w:val="24"/>
        </w:rPr>
      </w:pPr>
      <w:r w:rsidRPr="0011729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tidal,net</m:t>
            </m:r>
          </m:sub>
        </m:sSub>
      </m:oMath>
      <w:r w:rsidRPr="00117298">
        <w:rPr>
          <w:rFonts w:ascii="Times New Roman" w:hAnsi="Times New Roman" w:cs="Times New Roman"/>
          <w:sz w:val="24"/>
          <w:szCs w:val="24"/>
        </w:rPr>
        <w:t xml:space="preserve">  is the net tidally driven exchange (m³ d⁻¹)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river</m:t>
            </m:r>
          </m:sub>
        </m:sSub>
      </m:oMath>
      <w:r w:rsidRPr="00117298">
        <w:rPr>
          <w:rFonts w:ascii="Times New Roman" w:hAnsi="Times New Roman" w:cs="Times New Roman"/>
          <w:sz w:val="24"/>
          <w:szCs w:val="24"/>
        </w:rPr>
        <w:t xml:space="preserve"> is the river discharge (m³ d⁻¹). However, this simplified formulation neglects other substantial</w:t>
      </w:r>
      <w:r w:rsidR="00FF07C6">
        <w:rPr>
          <w:rFonts w:ascii="Times New Roman" w:hAnsi="Times New Roman" w:cs="Times New Roman"/>
          <w:sz w:val="24"/>
          <w:szCs w:val="24"/>
        </w:rPr>
        <w:t xml:space="preserve"> pathways that alter the system’</w:t>
      </w:r>
      <w:r w:rsidRPr="00117298">
        <w:rPr>
          <w:rFonts w:ascii="Times New Roman" w:hAnsi="Times New Roman" w:cs="Times New Roman"/>
          <w:sz w:val="24"/>
          <w:szCs w:val="24"/>
        </w:rPr>
        <w:t xml:space="preserve">s water balance and flushing efficiency. </w:t>
      </w:r>
      <w:r w:rsidR="001A7BE4" w:rsidRPr="00117298">
        <w:rPr>
          <w:rFonts w:ascii="Times New Roman" w:hAnsi="Times New Roman" w:cs="Times New Roman"/>
          <w:sz w:val="24"/>
          <w:szCs w:val="24"/>
        </w:rPr>
        <w:t xml:space="preserve">For a more rigorous assessment,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out</m:t>
            </m:r>
          </m:sub>
        </m:sSub>
      </m:oMath>
      <w:r w:rsidR="001A7BE4" w:rsidRPr="00117298">
        <w:rPr>
          <w:rFonts w:ascii="Times New Roman" w:hAnsi="Times New Roman" w:cs="Times New Roman"/>
          <w:sz w:val="24"/>
          <w:szCs w:val="24"/>
        </w:rPr>
        <w:t xml:space="preserve"> must satisfy a steady-state mass balance, equaling total inflows minus volumetric losses. This comprehensive balance accounts for all major sources and sinks, defining the net oceanic outflow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ocean,out</m:t>
            </m:r>
          </m:sub>
        </m:sSub>
      </m:oMath>
      <w:r w:rsidRPr="00117298">
        <w:rPr>
          <w:rFonts w:ascii="Times New Roman" w:hAnsi="Times New Roman" w:cs="Times New Roman"/>
          <w:sz w:val="24"/>
          <w:szCs w:val="24"/>
        </w:rPr>
        <w:t xml:space="preserve"> </w:t>
      </w:r>
      <w:r w:rsidR="00FF07C6">
        <w:rPr>
          <w:rFonts w:ascii="Times New Roman" w:hAnsi="Times New Roman" w:cs="Times New Roman"/>
          <w:sz w:val="24"/>
          <w:szCs w:val="24"/>
        </w:rPr>
        <w:t>(</w:t>
      </w:r>
      <w:r w:rsidR="00FF07C6" w:rsidRPr="001773B3">
        <w:rPr>
          <w:rFonts w:ascii="Times New Roman" w:hAnsi="Times New Roman" w:cs="Times New Roman"/>
          <w:sz w:val="24"/>
          <w:szCs w:val="24"/>
        </w:rPr>
        <w:t>m³ d⁻¹</w:t>
      </w:r>
      <w:r w:rsidR="00FF07C6">
        <w:rPr>
          <w:rFonts w:ascii="Times New Roman" w:hAnsi="Times New Roman" w:cs="Times New Roman"/>
          <w:sz w:val="24"/>
          <w:szCs w:val="24"/>
        </w:rPr>
        <w:t>)</w:t>
      </w:r>
      <w:r w:rsidRPr="00117298">
        <w:rPr>
          <w:rFonts w:ascii="Times New Roman" w:hAnsi="Times New Roman" w:cs="Times New Roman"/>
          <w:sz w:val="24"/>
          <w:szCs w:val="24"/>
        </w:rPr>
        <w:t xml:space="preserve"> as:</w:t>
      </w:r>
    </w:p>
    <w:p w14:paraId="7E7E0BF7" w14:textId="004B9648" w:rsidR="005E0BF2" w:rsidRPr="00117298" w:rsidRDefault="00000000" w:rsidP="005E0BF2">
      <w:pPr>
        <w:spacing w:before="240" w:after="240"/>
        <w:jc w:val="center"/>
        <w:rPr>
          <w:rFonts w:ascii="Times New Roman" w:hAnsi="Times New Roman" w:cs="Times New Roman"/>
          <w:i/>
          <w:sz w:val="24"/>
          <w:szCs w:val="24"/>
        </w:rPr>
      </w:pPr>
      <m:oMath>
        <m:sSub>
          <m:sSubPr>
            <m:ctrlPr>
              <w:rPr>
                <w:rFonts w:ascii="Cambria Math" w:hAnsi="Cambria Math" w:cstheme="minorHAnsi"/>
                <w:i/>
                <w:color w:val="FF0000"/>
                <w:sz w:val="24"/>
                <w:szCs w:val="24"/>
              </w:rPr>
            </m:ctrlPr>
          </m:sSubPr>
          <m:e>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Q</m:t>
                </m:r>
              </m:e>
              <m:sub>
                <m:r>
                  <w:rPr>
                    <w:rFonts w:ascii="Cambria Math" w:hAnsi="Cambria Math" w:cstheme="minorHAnsi"/>
                    <w:color w:val="FF0000"/>
                    <w:sz w:val="24"/>
                    <w:szCs w:val="24"/>
                  </w:rPr>
                  <m:t>ocean,out</m:t>
                </m:r>
              </m:sub>
            </m:sSub>
            <m:r>
              <w:rPr>
                <w:rFonts w:ascii="Cambria Math" w:hAnsi="Cambria Math" w:cstheme="minorHAnsi"/>
                <w:color w:val="FF0000"/>
                <w:sz w:val="24"/>
                <w:szCs w:val="24"/>
              </w:rPr>
              <m:t>= Q</m:t>
            </m:r>
          </m:e>
          <m:sub>
            <m:r>
              <w:rPr>
                <w:rFonts w:ascii="Cambria Math" w:hAnsi="Cambria Math" w:cstheme="minorHAnsi"/>
                <w:color w:val="FF0000"/>
                <w:sz w:val="24"/>
                <w:szCs w:val="24"/>
              </w:rPr>
              <m:t>river</m:t>
            </m:r>
          </m:sub>
        </m:sSub>
        <m:r>
          <w:rPr>
            <w:rFonts w:ascii="Cambria Math" w:hAnsi="Cambria Math" w:cstheme="minorHAnsi"/>
            <w:color w:val="FF0000"/>
            <w:sz w:val="24"/>
            <w:szCs w:val="24"/>
          </w:rPr>
          <m:t xml:space="preserve"> +(</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Q</m:t>
            </m:r>
          </m:e>
          <m:sub>
            <m:r>
              <w:rPr>
                <w:rFonts w:ascii="Cambria Math" w:hAnsi="Cambria Math" w:cstheme="minorHAnsi"/>
                <w:color w:val="FF0000"/>
                <w:sz w:val="24"/>
                <w:szCs w:val="24"/>
              </w:rPr>
              <m:t>seep,in</m:t>
            </m:r>
          </m:sub>
        </m:sSub>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Q</m:t>
                </m:r>
              </m:e>
              <m:sub>
                <m:r>
                  <w:rPr>
                    <w:rFonts w:ascii="Cambria Math" w:hAnsi="Cambria Math" w:cstheme="minorHAnsi"/>
                    <w:color w:val="FF0000"/>
                    <w:sz w:val="24"/>
                    <w:szCs w:val="24"/>
                  </w:rPr>
                  <m:t>seep,out</m:t>
                </m:r>
              </m:sub>
            </m:sSub>
            <m:r>
              <m:rPr>
                <m:sty m:val="p"/>
              </m:rPr>
              <w:rPr>
                <w:rFonts w:ascii="Cambria Math" w:hAnsi="Cambria Math" w:cstheme="minorHAnsi"/>
                <w:color w:val="FF0000"/>
                <w:sz w:val="24"/>
                <w:szCs w:val="24"/>
              </w:rPr>
              <m:t>）</m:t>
            </m:r>
            <m:r>
              <m:rPr>
                <m:sty m:val="p"/>
              </m:rPr>
              <w:rPr>
                <w:rFonts w:ascii="Cambria Math" w:hAnsi="Cambria Math" w:cstheme="minorHAnsi"/>
                <w:color w:val="FF0000"/>
                <w:sz w:val="24"/>
                <w:szCs w:val="24"/>
              </w:rPr>
              <m:t>+</m:t>
            </m:r>
            <m:r>
              <w:rPr>
                <w:rFonts w:ascii="Cambria Math" w:hAnsi="Cambria Math" w:cstheme="minorHAnsi"/>
                <w:color w:val="FF0000"/>
                <w:sz w:val="24"/>
                <w:szCs w:val="24"/>
              </w:rPr>
              <m:t xml:space="preserve"> Q</m:t>
            </m:r>
          </m:e>
          <m:sub>
            <m:r>
              <w:rPr>
                <w:rFonts w:ascii="Cambria Math" w:hAnsi="Cambria Math" w:cstheme="minorHAnsi"/>
                <w:color w:val="FF0000"/>
                <w:sz w:val="24"/>
                <w:szCs w:val="24"/>
              </w:rPr>
              <m:t>ocean,in</m:t>
            </m:r>
          </m:sub>
        </m:sSub>
        <m:r>
          <w:rPr>
            <w:rFonts w:ascii="Cambria Math" w:hAnsi="Cambria Math" w:cstheme="minorHAnsi"/>
            <w:color w:val="FF0000"/>
            <w:sz w:val="24"/>
            <w:szCs w:val="24"/>
          </w:rPr>
          <m:t>-</m:t>
        </m:r>
        <m:d>
          <m:dPr>
            <m:ctrlPr>
              <w:rPr>
                <w:rFonts w:ascii="Cambria Math" w:hAnsi="Cambria Math" w:cstheme="minorHAnsi"/>
                <w:i/>
                <w:color w:val="FF0000"/>
                <w:sz w:val="24"/>
                <w:szCs w:val="24"/>
              </w:rPr>
            </m:ctrlPr>
          </m:dPr>
          <m:e>
            <m:r>
              <w:rPr>
                <w:rFonts w:ascii="Cambria Math" w:hAnsi="Cambria Math" w:cstheme="minorHAnsi"/>
                <w:color w:val="FF0000"/>
                <w:sz w:val="24"/>
                <w:szCs w:val="24"/>
              </w:rPr>
              <m:t>E.A</m:t>
            </m:r>
          </m:e>
        </m:d>
        <m:r>
          <w:rPr>
            <w:rFonts w:ascii="Cambria Math" w:hAnsi="Cambria Math" w:cstheme="minorHAnsi"/>
            <w:color w:val="FF0000"/>
            <w:sz w:val="24"/>
            <w:szCs w:val="24"/>
          </w:rPr>
          <m:t xml:space="preserve">- </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Q</m:t>
            </m:r>
          </m:e>
          <m:sub>
            <m:r>
              <w:rPr>
                <w:rFonts w:ascii="Cambria Math" w:hAnsi="Cambria Math" w:cstheme="minorHAnsi"/>
                <w:color w:val="FF0000"/>
                <w:sz w:val="24"/>
                <w:szCs w:val="24"/>
              </w:rPr>
              <m:t>anth</m:t>
            </m:r>
          </m:sub>
        </m:sSub>
      </m:oMath>
      <w:r w:rsidR="005E0BF2" w:rsidRPr="00117298">
        <w:rPr>
          <w:rFonts w:ascii="Times New Roman" w:hAnsi="Times New Roman" w:cs="Times New Roman"/>
          <w:i/>
          <w:color w:val="FF0000"/>
          <w:sz w:val="24"/>
          <w:szCs w:val="24"/>
        </w:rPr>
        <w:t xml:space="preserve">     </w:t>
      </w:r>
      <w:r w:rsidR="005E0BF2" w:rsidRPr="00117298">
        <w:rPr>
          <w:rFonts w:ascii="Times New Roman" w:hAnsi="Times New Roman" w:cs="Times New Roman"/>
          <w:color w:val="FF0000"/>
          <w:sz w:val="24"/>
          <w:szCs w:val="24"/>
        </w:rPr>
        <w:t>(2.1</w:t>
      </w:r>
      <w:r w:rsidR="00117298">
        <w:rPr>
          <w:rFonts w:ascii="Times New Roman" w:hAnsi="Times New Roman" w:cs="Times New Roman"/>
          <w:color w:val="FF0000"/>
          <w:sz w:val="24"/>
          <w:szCs w:val="24"/>
        </w:rPr>
        <w:t>9</w:t>
      </w:r>
      <w:r w:rsidR="005E0BF2" w:rsidRPr="00117298">
        <w:rPr>
          <w:rFonts w:ascii="Times New Roman" w:hAnsi="Times New Roman" w:cs="Times New Roman"/>
          <w:color w:val="FF0000"/>
          <w:sz w:val="24"/>
          <w:szCs w:val="24"/>
        </w:rPr>
        <w:t>)</w:t>
      </w:r>
    </w:p>
    <w:p w14:paraId="6B4F76DA" w14:textId="45517D9E" w:rsidR="00A10D80" w:rsidRDefault="001773B3" w:rsidP="005930BD">
      <w:pPr>
        <w:spacing w:after="0"/>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seep,in</m:t>
            </m:r>
          </m:sub>
        </m:sSub>
      </m:oMath>
      <w:r w:rsidRPr="001773B3">
        <w:rPr>
          <w:rFonts w:ascii="Times New Roman" w:hAnsi="Times New Roman" w:cs="Times New Roman"/>
          <w:sz w:val="24"/>
          <w:szCs w:val="24"/>
        </w:rPr>
        <w:t>​ and</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seep,out</m:t>
            </m:r>
          </m:sub>
        </m:sSub>
      </m:oMath>
      <w:r w:rsidRPr="001773B3">
        <w:rPr>
          <w:rFonts w:ascii="Times New Roman" w:hAnsi="Times New Roman" w:cs="Times New Roman"/>
          <w:sz w:val="24"/>
          <w:szCs w:val="24"/>
        </w:rPr>
        <w:t>​</w:t>
      </w:r>
      <w:r>
        <w:rPr>
          <w:rFonts w:ascii="Times New Roman" w:hAnsi="Times New Roman" w:cs="Times New Roman"/>
          <w:sz w:val="24"/>
          <w:szCs w:val="24"/>
        </w:rPr>
        <w:t xml:space="preserve"> </w:t>
      </w:r>
      <w:r w:rsidRPr="001773B3">
        <w:rPr>
          <w:rFonts w:ascii="Times New Roman" w:hAnsi="Times New Roman" w:cs="Times New Roman"/>
          <w:sz w:val="24"/>
          <w:szCs w:val="24"/>
        </w:rPr>
        <w:t>are groundwater seepage into and out of the system (m³ d⁻¹),</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ocean,in</m:t>
            </m:r>
          </m:sub>
        </m:sSub>
      </m:oMath>
      <w:r>
        <w:rPr>
          <w:rFonts w:ascii="Times New Roman" w:hAnsi="Times New Roman" w:cs="Times New Roman"/>
          <w:sz w:val="24"/>
          <w:szCs w:val="24"/>
        </w:rPr>
        <w:t xml:space="preserve"> </w:t>
      </w:r>
      <w:r w:rsidRPr="001773B3">
        <w:rPr>
          <w:rFonts w:ascii="Times New Roman" w:hAnsi="Times New Roman" w:cs="Times New Roman"/>
          <w:sz w:val="24"/>
          <w:szCs w:val="24"/>
        </w:rPr>
        <w:t>is the gross oceanic inflow</w:t>
      </w:r>
      <w:r>
        <w:rPr>
          <w:rFonts w:ascii="Times New Roman" w:hAnsi="Times New Roman" w:cs="Times New Roman"/>
          <w:sz w:val="24"/>
          <w:szCs w:val="24"/>
        </w:rPr>
        <w:t>, for instance, from flood tides or currents (</w:t>
      </w:r>
      <w:r w:rsidRPr="001773B3">
        <w:rPr>
          <w:rFonts w:ascii="Times New Roman" w:hAnsi="Times New Roman" w:cs="Times New Roman"/>
          <w:sz w:val="24"/>
          <w:szCs w:val="24"/>
        </w:rPr>
        <w:t>m³ d⁻¹),</w:t>
      </w:r>
      <w:r w:rsidR="00020044" w:rsidRPr="00020044">
        <w:t xml:space="preserve"> </w:t>
      </w:r>
      <m:oMath>
        <m:r>
          <w:rPr>
            <w:rFonts w:ascii="Cambria Math" w:hAnsi="Cambria Math" w:cs="Times New Roman"/>
            <w:sz w:val="24"/>
            <w:szCs w:val="24"/>
          </w:rPr>
          <m:t>E</m:t>
        </m:r>
      </m:oMath>
      <w:r w:rsidR="00020044" w:rsidRPr="00020044">
        <w:rPr>
          <w:rFonts w:ascii="Times New Roman" w:hAnsi="Times New Roman" w:cs="Times New Roman"/>
          <w:sz w:val="24"/>
          <w:szCs w:val="24"/>
        </w:rPr>
        <w:t xml:space="preserve"> is the evaporation rate (m d⁻¹),</w:t>
      </w:r>
      <w:r w:rsidR="00020044" w:rsidRPr="00020044">
        <w:t xml:space="preserve"> </w:t>
      </w:r>
      <m:oMath>
        <m:r>
          <w:rPr>
            <w:rFonts w:ascii="Cambria Math" w:hAnsi="Cambria Math" w:cs="Times New Roman"/>
            <w:sz w:val="24"/>
            <w:szCs w:val="24"/>
          </w:rPr>
          <m:t>A</m:t>
        </m:r>
      </m:oMath>
      <w:r w:rsidR="00020044">
        <w:rPr>
          <w:rFonts w:ascii="Times New Roman" w:hAnsi="Times New Roman" w:cs="Times New Roman"/>
          <w:sz w:val="24"/>
          <w:szCs w:val="24"/>
        </w:rPr>
        <w:t xml:space="preserve"> is the system’</w:t>
      </w:r>
      <w:r w:rsidR="00020044" w:rsidRPr="00020044">
        <w:rPr>
          <w:rFonts w:ascii="Times New Roman" w:hAnsi="Times New Roman" w:cs="Times New Roman"/>
          <w:sz w:val="24"/>
          <w:szCs w:val="24"/>
        </w:rPr>
        <w:t xml:space="preserve">s surface area (m²),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anth</m:t>
            </m:r>
          </m:sub>
        </m:sSub>
      </m:oMath>
      <w:r w:rsidR="00020044">
        <w:rPr>
          <w:rFonts w:ascii="Times New Roman" w:hAnsi="Times New Roman" w:cs="Times New Roman"/>
          <w:sz w:val="24"/>
          <w:szCs w:val="24"/>
        </w:rPr>
        <w:t xml:space="preserve"> </w:t>
      </w:r>
      <w:r w:rsidR="00020044" w:rsidRPr="00020044">
        <w:rPr>
          <w:rFonts w:ascii="Times New Roman" w:hAnsi="Times New Roman" w:cs="Times New Roman"/>
          <w:sz w:val="24"/>
          <w:szCs w:val="24"/>
        </w:rPr>
        <w:t>is the rate of anthropogenic water extraction (m³ d⁻¹)</w:t>
      </w:r>
      <w:r w:rsidR="00845100" w:rsidRPr="00845100">
        <w:rPr>
          <w:rFonts w:ascii="Times New Roman" w:hAnsi="Times New Roman" w:cs="Times New Roman"/>
          <w:sz w:val="24"/>
          <w:szCs w:val="24"/>
        </w:rPr>
        <w:t>.</w:t>
      </w:r>
      <w:r w:rsidR="005930BD">
        <w:rPr>
          <w:rFonts w:ascii="Times New Roman" w:hAnsi="Times New Roman" w:cs="Times New Roman"/>
          <w:sz w:val="24"/>
          <w:szCs w:val="24"/>
        </w:rPr>
        <w:t xml:space="preserve"> </w:t>
      </w:r>
      <w:r w:rsidR="00A10D80" w:rsidRPr="00A10D80">
        <w:rPr>
          <w:rFonts w:ascii="Times New Roman" w:hAnsi="Times New Roman" w:cs="Times New Roman"/>
          <w:sz w:val="24"/>
          <w:szCs w:val="24"/>
        </w:rPr>
        <w:t xml:space="preserve">Therefore, </w:t>
      </w:r>
      <w:r w:rsidR="00301165" w:rsidRPr="00301165">
        <w:rPr>
          <w:rFonts w:ascii="Times New Roman" w:hAnsi="Times New Roman" w:cs="Times New Roman"/>
          <w:color w:val="FF0000"/>
          <w:sz w:val="24"/>
          <w:szCs w:val="24"/>
        </w:rPr>
        <w:t>Eq</w:t>
      </w:r>
      <w:r w:rsidR="00A37AFF">
        <w:rPr>
          <w:rFonts w:ascii="Times New Roman" w:hAnsi="Times New Roman" w:cs="Times New Roman"/>
          <w:color w:val="FF0000"/>
          <w:sz w:val="24"/>
          <w:szCs w:val="24"/>
        </w:rPr>
        <w:t>.</w:t>
      </w:r>
      <w:r w:rsidR="00301165" w:rsidRPr="00301165">
        <w:rPr>
          <w:rFonts w:ascii="Times New Roman" w:hAnsi="Times New Roman" w:cs="Times New Roman"/>
          <w:color w:val="FF0000"/>
          <w:sz w:val="24"/>
          <w:szCs w:val="24"/>
        </w:rPr>
        <w:t xml:space="preserve"> 2.17 </w:t>
      </w:r>
      <w:r w:rsidR="00A10D80" w:rsidRPr="00A10D80">
        <w:rPr>
          <w:rFonts w:ascii="Times New Roman" w:hAnsi="Times New Roman" w:cs="Times New Roman"/>
          <w:sz w:val="24"/>
          <w:szCs w:val="24"/>
        </w:rPr>
        <w:t>can be explicitly expressed as:</w:t>
      </w:r>
    </w:p>
    <w:p w14:paraId="24698C54" w14:textId="2D837DDA" w:rsidR="00A10D80" w:rsidRPr="00301165" w:rsidRDefault="00000000" w:rsidP="00301165">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r</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V</m:t>
            </m:r>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river</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seep,in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seep,out</m:t>
                    </m:r>
                  </m:sub>
                </m:sSub>
                <m:r>
                  <m:rPr>
                    <m:sty m:val="p"/>
                  </m:rPr>
                  <w:rPr>
                    <w:rFonts w:ascii="Cambria Math" w:hAnsi="Cambria Math" w:cs="Times New Roman"/>
                    <w:color w:val="FF0000"/>
                    <w:sz w:val="24"/>
                    <w:szCs w:val="24"/>
                  </w:rPr>
                  <m:t>）</m:t>
                </m:r>
                <m:r>
                  <m:rPr>
                    <m:sty m:val="p"/>
                  </m:rPr>
                  <w:rPr>
                    <w:rFonts w:ascii="Cambria Math" w:hAnsi="Cambria Math" w:cs="Times New Roman"/>
                    <w:color w:val="FF0000"/>
                    <w:sz w:val="24"/>
                    <w:szCs w:val="24"/>
                  </w:rPr>
                  <m:t>+</m:t>
                </m:r>
                <m:r>
                  <w:rPr>
                    <w:rFonts w:ascii="Cambria Math" w:hAnsi="Cambria Math" w:cs="Times New Roman"/>
                    <w:color w:val="FF0000"/>
                    <w:sz w:val="24"/>
                    <w:szCs w:val="24"/>
                  </w:rPr>
                  <m:t xml:space="preserve"> Q</m:t>
                </m:r>
              </m:e>
              <m:sub>
                <m:r>
                  <w:rPr>
                    <w:rFonts w:ascii="Cambria Math" w:hAnsi="Cambria Math" w:cs="Times New Roman"/>
                    <w:color w:val="FF0000"/>
                    <w:sz w:val="24"/>
                    <w:szCs w:val="24"/>
                  </w:rPr>
                  <m:t>ocean,in</m:t>
                </m:r>
              </m:sub>
            </m:sSub>
            <m:r>
              <w:rPr>
                <w:rFonts w:ascii="Cambria Math" w:hAnsi="Cambria Math" w:cs="Times New Roman"/>
                <w:color w:val="FF0000"/>
                <w:sz w:val="24"/>
                <w:szCs w:val="24"/>
              </w:rPr>
              <m:t>-</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E.A</m:t>
                </m:r>
              </m:e>
            </m:d>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anth</m:t>
                </m:r>
              </m:sub>
            </m:sSub>
          </m:den>
        </m:f>
      </m:oMath>
      <w:r w:rsidR="00A10D80" w:rsidRPr="00301165">
        <w:rPr>
          <w:rFonts w:ascii="Times New Roman" w:hAnsi="Times New Roman" w:cs="Times New Roman"/>
          <w:color w:val="FF0000"/>
          <w:sz w:val="24"/>
          <w:szCs w:val="24"/>
        </w:rPr>
        <w:t xml:space="preserve">    </w:t>
      </w:r>
      <w:r w:rsidR="00A37AFF">
        <w:rPr>
          <w:rFonts w:ascii="Times New Roman" w:hAnsi="Times New Roman" w:cs="Times New Roman"/>
          <w:color w:val="FF0000"/>
          <w:sz w:val="24"/>
          <w:szCs w:val="24"/>
        </w:rPr>
        <w:t xml:space="preserve"> </w:t>
      </w:r>
      <w:r w:rsidR="00A10D80" w:rsidRPr="00301165">
        <w:rPr>
          <w:rFonts w:ascii="Times New Roman" w:hAnsi="Times New Roman" w:cs="Times New Roman"/>
          <w:color w:val="FF0000"/>
          <w:sz w:val="24"/>
          <w:szCs w:val="24"/>
        </w:rPr>
        <w:t>(</w:t>
      </w:r>
      <w:r w:rsidR="00301165">
        <w:rPr>
          <w:rFonts w:ascii="Times New Roman" w:hAnsi="Times New Roman" w:cs="Times New Roman"/>
          <w:color w:val="FF0000"/>
          <w:sz w:val="24"/>
          <w:szCs w:val="24"/>
        </w:rPr>
        <w:t>2.</w:t>
      </w:r>
      <w:r w:rsidR="001F2504">
        <w:rPr>
          <w:rFonts w:ascii="Times New Roman" w:hAnsi="Times New Roman" w:cs="Times New Roman"/>
          <w:color w:val="FF0000"/>
          <w:sz w:val="24"/>
          <w:szCs w:val="24"/>
        </w:rPr>
        <w:t>20</w:t>
      </w:r>
      <w:r w:rsidR="00A10D80" w:rsidRPr="00301165">
        <w:rPr>
          <w:rFonts w:ascii="Times New Roman" w:hAnsi="Times New Roman" w:cs="Times New Roman"/>
          <w:color w:val="FF0000"/>
          <w:sz w:val="24"/>
          <w:szCs w:val="24"/>
        </w:rPr>
        <w:t>)</w:t>
      </w:r>
    </w:p>
    <w:p w14:paraId="7A95B585" w14:textId="1FED20E8" w:rsidR="00845100" w:rsidRDefault="005545DA" w:rsidP="0002187E">
      <w:pPr>
        <w:spacing w:after="0"/>
        <w:ind w:firstLine="360"/>
        <w:jc w:val="both"/>
        <w:rPr>
          <w:rFonts w:ascii="Times New Roman" w:hAnsi="Times New Roman" w:cs="Times New Roman"/>
          <w:sz w:val="24"/>
          <w:szCs w:val="24"/>
        </w:rPr>
      </w:pPr>
      <w:r w:rsidRPr="005545DA">
        <w:rPr>
          <w:rFonts w:ascii="Times New Roman" w:hAnsi="Times New Roman" w:cs="Times New Roman"/>
          <w:sz w:val="24"/>
          <w:szCs w:val="24"/>
        </w:rPr>
        <w:t xml:space="preserve">Longer residence times in coastal systems promote higher concentrations of ECs because reduced water renewal limits dilution and slows </w:t>
      </w:r>
      <w:r w:rsidR="005930BD">
        <w:rPr>
          <w:rFonts w:ascii="Times New Roman" w:hAnsi="Times New Roman" w:cs="Times New Roman"/>
          <w:sz w:val="24"/>
          <w:szCs w:val="24"/>
        </w:rPr>
        <w:t xml:space="preserve">EC </w:t>
      </w:r>
      <w:r w:rsidRPr="005545DA">
        <w:rPr>
          <w:rFonts w:ascii="Times New Roman" w:hAnsi="Times New Roman" w:cs="Times New Roman"/>
          <w:sz w:val="24"/>
          <w:szCs w:val="24"/>
        </w:rPr>
        <w:t xml:space="preserve">removal. Consequently, the fate and distribution of ECs in coastal environments are strongly influenced by processes such as sedimentation, bioaccumulation, and degradation. These processes can be conceptually described using a mass-balance approach, which accounts for inputs, outputs, and internal transformations within the system. </w:t>
      </w:r>
      <w:r w:rsidR="0002187E" w:rsidRPr="0002187E">
        <w:rPr>
          <w:rFonts w:ascii="Times New Roman" w:hAnsi="Times New Roman" w:cs="Times New Roman"/>
          <w:sz w:val="24"/>
          <w:szCs w:val="24"/>
        </w:rPr>
        <w:t>The general form of the mass-balance equation for a specific EC in a controlled volume of a coastal water body can be written as</w:t>
      </w:r>
      <w:r w:rsidRPr="005545DA">
        <w:rPr>
          <w:rFonts w:ascii="Times New Roman" w:hAnsi="Times New Roman" w:cs="Times New Roman"/>
          <w:sz w:val="24"/>
          <w:szCs w:val="24"/>
        </w:rPr>
        <w:t>:</w:t>
      </w:r>
    </w:p>
    <w:p w14:paraId="5BDAE005" w14:textId="77777777" w:rsidR="005545DA" w:rsidRDefault="005545DA" w:rsidP="00845100">
      <w:pPr>
        <w:spacing w:after="0"/>
        <w:ind w:firstLine="360"/>
        <w:jc w:val="both"/>
        <w:rPr>
          <w:rFonts w:ascii="Times New Roman" w:hAnsi="Times New Roman" w:cs="Times New Roman"/>
          <w:sz w:val="24"/>
          <w:szCs w:val="24"/>
        </w:rPr>
      </w:pPr>
    </w:p>
    <w:p w14:paraId="1D9A5529" w14:textId="3BCCAE69" w:rsidR="005545DA" w:rsidRPr="005930BD" w:rsidRDefault="00000000" w:rsidP="005930BD">
      <w:pPr>
        <w:spacing w:before="240" w:after="240"/>
        <w:ind w:firstLine="360"/>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dC</m:t>
            </m:r>
          </m:num>
          <m:den>
            <m:r>
              <w:rPr>
                <w:rFonts w:ascii="Cambria Math" w:hAnsi="Cambria Math" w:cs="Times New Roman"/>
                <w:color w:val="FF0000"/>
                <w:sz w:val="24"/>
                <w:szCs w:val="24"/>
              </w:rPr>
              <m:t>dt</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in</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r>
              <w:rPr>
                <w:rFonts w:ascii="Cambria Math" w:hAnsi="Cambria Math" w:cs="Times New Roman"/>
                <w:color w:val="FF0000"/>
                <w:sz w:val="24"/>
                <w:szCs w:val="24"/>
              </w:rPr>
              <m:t xml:space="preserve">C </m:t>
            </m:r>
          </m:num>
          <m:den>
            <m:r>
              <w:rPr>
                <w:rFonts w:ascii="Cambria Math" w:hAnsi="Cambria Math" w:cs="Times New Roman"/>
                <w:color w:val="FF0000"/>
                <w:sz w:val="24"/>
                <w:szCs w:val="24"/>
              </w:rPr>
              <m:t>V</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m:t>
            </m:r>
          </m:sub>
        </m:sSub>
        <m:r>
          <w:rPr>
            <w:rFonts w:ascii="Cambria Math" w:hAnsi="Cambria Math" w:cs="Times New Roman"/>
            <w:color w:val="FF0000"/>
            <w:sz w:val="24"/>
            <w:szCs w:val="24"/>
          </w:rPr>
          <m:t>C-</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m:t>
            </m:r>
          </m:sub>
        </m:sSub>
        <m:r>
          <w:rPr>
            <w:rFonts w:ascii="Cambria Math" w:hAnsi="Cambria Math" w:cs="Times New Roman"/>
            <w:color w:val="FF0000"/>
            <w:sz w:val="24"/>
            <w:szCs w:val="24"/>
          </w:rPr>
          <m:t>C-</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deg</m:t>
            </m:r>
          </m:sub>
        </m:sSub>
        <m:r>
          <w:rPr>
            <w:rFonts w:ascii="Cambria Math" w:hAnsi="Cambria Math" w:cs="Times New Roman"/>
            <w:color w:val="FF0000"/>
            <w:sz w:val="24"/>
            <w:szCs w:val="24"/>
          </w:rPr>
          <m:t xml:space="preserve">C </m:t>
        </m:r>
      </m:oMath>
      <w:r w:rsidR="005545DA" w:rsidRPr="005930BD">
        <w:rPr>
          <w:rFonts w:ascii="Times New Roman" w:hAnsi="Times New Roman" w:cs="Times New Roman"/>
          <w:color w:val="FF0000"/>
          <w:sz w:val="24"/>
          <w:szCs w:val="24"/>
        </w:rPr>
        <w:t xml:space="preserve">     (</w:t>
      </w:r>
      <w:r w:rsidR="00C60AD6">
        <w:rPr>
          <w:rFonts w:ascii="Times New Roman" w:hAnsi="Times New Roman" w:cs="Times New Roman"/>
          <w:color w:val="FF0000"/>
          <w:sz w:val="24"/>
          <w:szCs w:val="24"/>
        </w:rPr>
        <w:t>2.</w:t>
      </w:r>
      <w:r w:rsidR="00FE7318">
        <w:rPr>
          <w:rFonts w:ascii="Times New Roman" w:hAnsi="Times New Roman" w:cs="Times New Roman"/>
          <w:color w:val="FF0000"/>
          <w:sz w:val="24"/>
          <w:szCs w:val="24"/>
        </w:rPr>
        <w:t>21</w:t>
      </w:r>
      <w:r w:rsidR="005545DA" w:rsidRPr="005930BD">
        <w:rPr>
          <w:rFonts w:ascii="Times New Roman" w:hAnsi="Times New Roman" w:cs="Times New Roman"/>
          <w:color w:val="FF0000"/>
          <w:sz w:val="24"/>
          <w:szCs w:val="24"/>
        </w:rPr>
        <w:t>)</w:t>
      </w:r>
    </w:p>
    <w:p w14:paraId="191DC56E" w14:textId="6E1FBEC0" w:rsidR="00967C16" w:rsidRDefault="008F2B4A" w:rsidP="00967C16">
      <w:pPr>
        <w:spacing w:after="0"/>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C</m:t>
        </m:r>
      </m:oMath>
      <w:r w:rsidR="00865614">
        <w:rPr>
          <w:rFonts w:ascii="Times New Roman" w:hAnsi="Times New Roman" w:cs="Times New Roman"/>
          <w:sz w:val="24"/>
          <w:szCs w:val="24"/>
        </w:rPr>
        <w:t xml:space="preserve"> </w:t>
      </w:r>
      <w:r w:rsidR="00865614" w:rsidRPr="00865614">
        <w:rPr>
          <w:rFonts w:ascii="Times New Roman" w:hAnsi="Times New Roman" w:cs="Times New Roman"/>
          <w:sz w:val="24"/>
          <w:szCs w:val="24"/>
        </w:rPr>
        <w:t xml:space="preserve">represents the concentration of </w:t>
      </w:r>
      <w:r w:rsidR="00865614">
        <w:rPr>
          <w:rFonts w:ascii="Times New Roman" w:hAnsi="Times New Roman" w:cs="Times New Roman"/>
          <w:sz w:val="24"/>
          <w:szCs w:val="24"/>
        </w:rPr>
        <w:t xml:space="preserve">ECs </w:t>
      </w:r>
      <w:r w:rsidR="00865614" w:rsidRPr="00865614">
        <w:rPr>
          <w:rFonts w:ascii="Times New Roman" w:hAnsi="Times New Roman" w:cs="Times New Roman"/>
          <w:sz w:val="24"/>
          <w:szCs w:val="24"/>
        </w:rPr>
        <w:t xml:space="preserve">in the water </w:t>
      </w:r>
      <w:r w:rsidR="005930BD" w:rsidRPr="00865614">
        <w:rPr>
          <w:rFonts w:ascii="Times New Roman" w:hAnsi="Times New Roman" w:cs="Times New Roman"/>
          <w:sz w:val="24"/>
          <w:szCs w:val="24"/>
        </w:rPr>
        <w:t>column (µg L⁻¹)</w:t>
      </w:r>
      <w:r w:rsidR="00865614" w:rsidRPr="00865614">
        <w:rPr>
          <w:rFonts w:ascii="Times New Roman" w:hAnsi="Times New Roman" w:cs="Times New Roman"/>
          <w:sz w:val="24"/>
          <w:szCs w:val="24"/>
        </w:rPr>
        <w:t>, which is measured by sampling at various depths across the coastal water body</w:t>
      </w:r>
      <w:r w:rsidR="00E16843">
        <w:rPr>
          <w:rFonts w:ascii="Times New Roman" w:hAnsi="Times New Roman" w:cs="Times New Roman"/>
          <w:sz w:val="24"/>
          <w:szCs w:val="24"/>
        </w:rPr>
        <w:t>.</w:t>
      </w:r>
      <w:r w:rsidR="00865614">
        <w:rPr>
          <w:rFonts w:ascii="Times New Roman" w:hAnsi="Times New Roman" w:cs="Times New Roman"/>
          <w:sz w:val="24"/>
          <w:szCs w:val="24"/>
        </w:rPr>
        <w:t xml:space="preserve"> </w:t>
      </w:r>
      <m:oMath>
        <m:r>
          <w:rPr>
            <w:rFonts w:ascii="Cambria Math" w:hAnsi="Cambria Math" w:cs="Times New Roman"/>
            <w:sz w:val="24"/>
            <w:szCs w:val="24"/>
          </w:rPr>
          <m:t>V</m:t>
        </m:r>
      </m:oMath>
      <w:r w:rsidR="00865614">
        <w:rPr>
          <w:rFonts w:ascii="Times New Roman" w:hAnsi="Times New Roman" w:cs="Times New Roman"/>
          <w:sz w:val="24"/>
          <w:szCs w:val="24"/>
        </w:rPr>
        <w:t xml:space="preserve"> </w:t>
      </w:r>
      <w:r w:rsidR="00865614" w:rsidRPr="00865614">
        <w:rPr>
          <w:rFonts w:ascii="Times New Roman" w:hAnsi="Times New Roman" w:cs="Times New Roman"/>
          <w:sz w:val="24"/>
          <w:szCs w:val="24"/>
        </w:rPr>
        <w:t>is the total volume of the coastal water body</w:t>
      </w:r>
      <w:r w:rsidR="005930BD">
        <w:rPr>
          <w:rFonts w:ascii="Times New Roman" w:hAnsi="Times New Roman" w:cs="Times New Roman"/>
          <w:sz w:val="24"/>
          <w:szCs w:val="24"/>
        </w:rPr>
        <w:t xml:space="preserve"> </w:t>
      </w:r>
      <w:r w:rsidR="005930BD" w:rsidRPr="00865614">
        <w:rPr>
          <w:rFonts w:ascii="Times New Roman" w:hAnsi="Times New Roman" w:cs="Times New Roman"/>
          <w:sz w:val="24"/>
          <w:szCs w:val="24"/>
        </w:rPr>
        <w:t>(</w:t>
      </w:r>
      <w:r w:rsidR="005930BD">
        <w:rPr>
          <w:rFonts w:ascii="Times New Roman" w:hAnsi="Times New Roman" w:cs="Times New Roman"/>
          <w:sz w:val="24"/>
          <w:szCs w:val="24"/>
        </w:rPr>
        <w:t>m</w:t>
      </w:r>
      <w:r w:rsidR="005930BD" w:rsidRPr="00865614">
        <w:rPr>
          <w:rFonts w:ascii="Times New Roman" w:hAnsi="Times New Roman" w:cs="Times New Roman"/>
          <w:sz w:val="24"/>
          <w:szCs w:val="24"/>
          <w:vertAlign w:val="superscript"/>
        </w:rPr>
        <w:t>3</w:t>
      </w:r>
      <w:r w:rsidR="005930BD" w:rsidRPr="00865614">
        <w:rPr>
          <w:rFonts w:ascii="Times New Roman" w:hAnsi="Times New Roman" w:cs="Times New Roman"/>
          <w:sz w:val="24"/>
          <w:szCs w:val="24"/>
        </w:rPr>
        <w:t>)</w:t>
      </w:r>
      <w:r w:rsidR="00865614" w:rsidRPr="00865614">
        <w:rPr>
          <w:rFonts w:ascii="Times New Roman" w:hAnsi="Times New Roman" w:cs="Times New Roman"/>
          <w:sz w:val="24"/>
          <w:szCs w:val="24"/>
        </w:rPr>
        <w:t>, determined from bathymetric data and surface area measurements</w:t>
      </w:r>
      <w:r w:rsidR="00E16843">
        <w:rPr>
          <w:rFonts w:ascii="Times New Roman" w:hAnsi="Times New Roman" w:cs="Times New Roman"/>
          <w:sz w:val="24"/>
          <w:szCs w:val="24"/>
        </w:rPr>
        <w:t>.</w:t>
      </w:r>
      <w:r w:rsidR="008656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in</m:t>
            </m:r>
          </m:sub>
        </m:sSub>
      </m:oMath>
      <w:r w:rsidR="0086561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out</m:t>
            </m:r>
          </m:sub>
        </m:sSub>
      </m:oMath>
      <w:r w:rsidR="00865614">
        <w:rPr>
          <w:rFonts w:ascii="Times New Roman" w:hAnsi="Times New Roman" w:cs="Times New Roman"/>
          <w:sz w:val="24"/>
          <w:szCs w:val="24"/>
        </w:rPr>
        <w:t xml:space="preserve"> </w:t>
      </w:r>
      <w:r w:rsidR="00865614" w:rsidRPr="00865614">
        <w:rPr>
          <w:rFonts w:ascii="Times New Roman" w:hAnsi="Times New Roman" w:cs="Times New Roman"/>
          <w:sz w:val="24"/>
          <w:szCs w:val="24"/>
        </w:rPr>
        <w:t>are the volumetric inflow and outflow rates</w:t>
      </w:r>
      <w:r w:rsidR="005930BD">
        <w:rPr>
          <w:rFonts w:ascii="Times New Roman" w:hAnsi="Times New Roman" w:cs="Times New Roman"/>
          <w:sz w:val="24"/>
          <w:szCs w:val="24"/>
        </w:rPr>
        <w:t xml:space="preserve"> </w:t>
      </w:r>
      <w:r w:rsidR="005930BD" w:rsidRPr="00865614">
        <w:rPr>
          <w:rFonts w:ascii="Times New Roman" w:hAnsi="Times New Roman" w:cs="Times New Roman"/>
          <w:sz w:val="24"/>
          <w:szCs w:val="24"/>
        </w:rPr>
        <w:t>(m³ d⁻¹)</w:t>
      </w:r>
      <w:r w:rsidR="00865614" w:rsidRPr="00865614">
        <w:rPr>
          <w:rFonts w:ascii="Times New Roman" w:hAnsi="Times New Roman" w:cs="Times New Roman"/>
          <w:sz w:val="24"/>
          <w:szCs w:val="24"/>
        </w:rPr>
        <w:t xml:space="preserve">, </w:t>
      </w:r>
      <w:r w:rsidR="00E16843" w:rsidRPr="00845100">
        <w:rPr>
          <w:rFonts w:ascii="Times New Roman" w:hAnsi="Times New Roman" w:cs="Times New Roman"/>
          <w:sz w:val="24"/>
          <w:szCs w:val="24"/>
        </w:rPr>
        <w:t xml:space="preserve">including tidal exchange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tidal</m:t>
            </m:r>
          </m:sub>
        </m:sSub>
      </m:oMath>
      <w:r w:rsidR="00E16843">
        <w:rPr>
          <w:rFonts w:ascii="Times New Roman" w:hAnsi="Times New Roman" w:cs="Times New Roman"/>
          <w:sz w:val="24"/>
          <w:szCs w:val="24"/>
        </w:rPr>
        <w:t xml:space="preserve"> </w:t>
      </w:r>
      <w:r w:rsidR="00E16843" w:rsidRPr="00845100">
        <w:rPr>
          <w:rFonts w:ascii="Times New Roman" w:hAnsi="Times New Roman" w:cs="Times New Roman"/>
          <w:sz w:val="24"/>
          <w:szCs w:val="24"/>
        </w:rPr>
        <w:t>and river discharge</w:t>
      </w:r>
      <w:r w:rsidR="00E1684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river</m:t>
            </m:r>
          </m:sub>
        </m:sSub>
      </m:oMath>
      <w:r w:rsidR="00865614" w:rsidRPr="00865614">
        <w:rPr>
          <w:rFonts w:ascii="Times New Roman" w:hAnsi="Times New Roman" w:cs="Times New Roman"/>
          <w:sz w:val="24"/>
          <w:szCs w:val="24"/>
        </w:rPr>
        <w:t xml:space="preserve">, typically measured using flow gauges or hydrodynamic models.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m:t>
            </m:r>
          </m:sub>
        </m:sSub>
      </m:oMath>
      <w:r w:rsidR="00E16843">
        <w:rPr>
          <w:rFonts w:ascii="Times New Roman" w:hAnsi="Times New Roman" w:cs="Times New Roman"/>
          <w:sz w:val="24"/>
          <w:szCs w:val="24"/>
        </w:rPr>
        <w:t xml:space="preserve"> </w:t>
      </w:r>
      <w:r w:rsidR="00865614" w:rsidRPr="00865614">
        <w:rPr>
          <w:rFonts w:ascii="Times New Roman" w:hAnsi="Times New Roman" w:cs="Times New Roman"/>
          <w:sz w:val="24"/>
          <w:szCs w:val="24"/>
        </w:rPr>
        <w:t xml:space="preserve">is the </w:t>
      </w:r>
      <w:r w:rsidR="005930BD">
        <w:rPr>
          <w:rFonts w:ascii="Times New Roman" w:hAnsi="Times New Roman" w:cs="Times New Roman"/>
          <w:sz w:val="24"/>
          <w:szCs w:val="24"/>
        </w:rPr>
        <w:t xml:space="preserve">EC </w:t>
      </w:r>
      <w:r w:rsidR="00865614" w:rsidRPr="00865614">
        <w:rPr>
          <w:rFonts w:ascii="Times New Roman" w:hAnsi="Times New Roman" w:cs="Times New Roman"/>
          <w:sz w:val="24"/>
          <w:szCs w:val="24"/>
        </w:rPr>
        <w:t xml:space="preserve">concentration in the inflowing </w:t>
      </w:r>
      <w:r w:rsidR="005930BD" w:rsidRPr="00865614">
        <w:rPr>
          <w:rFonts w:ascii="Times New Roman" w:hAnsi="Times New Roman" w:cs="Times New Roman"/>
          <w:sz w:val="24"/>
          <w:szCs w:val="24"/>
        </w:rPr>
        <w:t>water (µg L⁻¹)</w:t>
      </w:r>
      <w:r w:rsidR="00865614" w:rsidRPr="00865614">
        <w:rPr>
          <w:rFonts w:ascii="Times New Roman" w:hAnsi="Times New Roman" w:cs="Times New Roman"/>
          <w:sz w:val="24"/>
          <w:szCs w:val="24"/>
        </w:rPr>
        <w:t xml:space="preserve">, obtained from water samples upstream of the coastal system. </w:t>
      </w:r>
      <w:r w:rsidR="00E16843">
        <w:rPr>
          <w:rFonts w:ascii="Times New Roman" w:hAnsi="Times New Roman" w:cs="Times New Roman"/>
          <w:sz w:val="24"/>
          <w:szCs w:val="24"/>
        </w:rPr>
        <w:t>T</w:t>
      </w:r>
      <w:r w:rsidR="00E16843" w:rsidRPr="00E16843">
        <w:rPr>
          <w:rFonts w:ascii="Times New Roman" w:hAnsi="Times New Roman" w:cs="Times New Roman"/>
          <w:sz w:val="24"/>
          <w:szCs w:val="24"/>
        </w:rPr>
        <w:t>he first-order rate constants describ</w:t>
      </w:r>
      <w:r w:rsidR="006E1192">
        <w:rPr>
          <w:rFonts w:ascii="Times New Roman" w:hAnsi="Times New Roman" w:cs="Times New Roman"/>
          <w:sz w:val="24"/>
          <w:szCs w:val="24"/>
        </w:rPr>
        <w:t xml:space="preserve">e </w:t>
      </w:r>
      <w:r w:rsidR="00E16843" w:rsidRPr="00E16843">
        <w:rPr>
          <w:rFonts w:ascii="Times New Roman" w:hAnsi="Times New Roman" w:cs="Times New Roman"/>
          <w:sz w:val="24"/>
          <w:szCs w:val="24"/>
        </w:rPr>
        <w:t>the processes of sedimentation</w:t>
      </w:r>
      <w:r w:rsidR="00E1684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sed</m:t>
            </m:r>
          </m:sub>
        </m:sSub>
      </m:oMath>
      <w:r w:rsidR="00E16843" w:rsidRPr="00865614">
        <w:rPr>
          <w:rFonts w:ascii="Times New Roman" w:hAnsi="Times New Roman" w:cs="Times New Roman"/>
          <w:sz w:val="24"/>
          <w:szCs w:val="24"/>
        </w:rPr>
        <w:t>(d⁻¹)</w:t>
      </w:r>
      <w:r w:rsidR="00E16843" w:rsidRPr="00E16843">
        <w:rPr>
          <w:rFonts w:ascii="Times New Roman" w:hAnsi="Times New Roman" w:cs="Times New Roman"/>
          <w:sz w:val="24"/>
          <w:szCs w:val="24"/>
        </w:rPr>
        <w:t>, bioaccumulation</w:t>
      </w:r>
      <w:r w:rsidR="00E1684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bio</m:t>
            </m:r>
          </m:sub>
        </m:sSub>
      </m:oMath>
      <w:r w:rsidR="00E16843" w:rsidRPr="00865614">
        <w:rPr>
          <w:rFonts w:ascii="Times New Roman" w:hAnsi="Times New Roman" w:cs="Times New Roman"/>
          <w:sz w:val="24"/>
          <w:szCs w:val="24"/>
        </w:rPr>
        <w:t xml:space="preserve"> (d⁻¹)</w:t>
      </w:r>
      <w:r w:rsidR="00E16843" w:rsidRPr="00E16843">
        <w:rPr>
          <w:rFonts w:ascii="Times New Roman" w:hAnsi="Times New Roman" w:cs="Times New Roman"/>
          <w:sz w:val="24"/>
          <w:szCs w:val="24"/>
        </w:rPr>
        <w:t>, and degradation</w:t>
      </w:r>
      <w:r w:rsidR="00E1684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deg</m:t>
            </m:r>
          </m:sub>
        </m:sSub>
      </m:oMath>
      <w:r w:rsidR="00E16843" w:rsidRPr="00865614">
        <w:rPr>
          <w:rFonts w:ascii="Times New Roman" w:hAnsi="Times New Roman" w:cs="Times New Roman"/>
          <w:sz w:val="24"/>
          <w:szCs w:val="24"/>
        </w:rPr>
        <w:t xml:space="preserve"> (d⁻¹)</w:t>
      </w:r>
      <w:r w:rsidR="00E16843">
        <w:rPr>
          <w:rFonts w:ascii="Times New Roman" w:hAnsi="Times New Roman" w:cs="Times New Roman"/>
          <w:sz w:val="24"/>
          <w:szCs w:val="24"/>
        </w:rPr>
        <w:t>.</w:t>
      </w:r>
    </w:p>
    <w:p w14:paraId="0345E13C" w14:textId="75871D89" w:rsidR="00967C16" w:rsidRPr="00967C16" w:rsidRDefault="00967C16" w:rsidP="00967C16">
      <w:pPr>
        <w:spacing w:after="0"/>
        <w:ind w:firstLine="360"/>
        <w:jc w:val="both"/>
        <w:rPr>
          <w:rFonts w:ascii="Times New Roman" w:hAnsi="Times New Roman" w:cs="Times New Roman"/>
          <w:sz w:val="24"/>
          <w:szCs w:val="24"/>
        </w:rPr>
      </w:pPr>
      <w:r>
        <w:rPr>
          <w:rFonts w:ascii="Times New Roman" w:hAnsi="Times New Roman" w:cs="Times New Roman"/>
          <w:sz w:val="24"/>
          <w:szCs w:val="24"/>
        </w:rPr>
        <w:lastRenderedPageBreak/>
        <w:t>The s</w:t>
      </w:r>
      <w:r w:rsidRPr="00967C16">
        <w:rPr>
          <w:rFonts w:ascii="Times New Roman" w:hAnsi="Times New Roman" w:cs="Times New Roman"/>
          <w:sz w:val="24"/>
          <w:szCs w:val="24"/>
        </w:rPr>
        <w:t xml:space="preserve">edimentation rate constant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sed</m:t>
            </m:r>
          </m:sub>
        </m:sSub>
      </m:oMath>
      <w:r>
        <w:rPr>
          <w:rFonts w:ascii="Times New Roman" w:hAnsi="Times New Roman" w:cs="Times New Roman"/>
          <w:sz w:val="24"/>
          <w:szCs w:val="24"/>
        </w:rPr>
        <w:t xml:space="preserve"> </w:t>
      </w:r>
      <w:r w:rsidRPr="00967C16">
        <w:rPr>
          <w:rFonts w:ascii="Times New Roman" w:hAnsi="Times New Roman" w:cs="Times New Roman"/>
          <w:sz w:val="24"/>
          <w:szCs w:val="24"/>
        </w:rPr>
        <w:t>quantifies the removal of ECs from the water column to the sediment. It can be estimated experimentally using controlled settling experiments:</w:t>
      </w:r>
    </w:p>
    <w:p w14:paraId="5F91F2D9" w14:textId="11BE382D" w:rsidR="00967C16" w:rsidRPr="00C60AD6" w:rsidRDefault="00000000" w:rsidP="00C60AD6">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1</m:t>
            </m:r>
          </m:num>
          <m:den>
            <m:r>
              <w:rPr>
                <w:rFonts w:ascii="Cambria Math" w:hAnsi="Cambria Math" w:cs="Times New Roman"/>
                <w:color w:val="FF0000"/>
                <w:sz w:val="24"/>
                <w:szCs w:val="24"/>
              </w:rPr>
              <m:t>t</m:t>
            </m:r>
          </m:den>
        </m:f>
        <m:func>
          <m:funcPr>
            <m:ctrlPr>
              <w:rPr>
                <w:rFonts w:ascii="Cambria Math" w:hAnsi="Cambria Math" w:cs="Times New Roman"/>
                <w:i/>
                <w:color w:val="FF0000"/>
                <w:sz w:val="24"/>
                <w:szCs w:val="24"/>
              </w:rPr>
            </m:ctrlPr>
          </m:funcPr>
          <m:fName>
            <m:r>
              <w:rPr>
                <w:rFonts w:ascii="Cambria Math" w:hAnsi="Cambria Math" w:cs="Times New Roman"/>
                <w:color w:val="FF0000"/>
                <w:sz w:val="24"/>
                <w:szCs w:val="24"/>
              </w:rPr>
              <m:t>ln</m:t>
            </m:r>
          </m:fName>
          <m:e>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0</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t</m:t>
                    </m:r>
                  </m:sub>
                </m:sSub>
              </m:den>
            </m:f>
          </m:e>
        </m:func>
      </m:oMath>
      <w:r w:rsidR="00967C16" w:rsidRPr="00C60AD6">
        <w:rPr>
          <w:rFonts w:ascii="Times New Roman" w:hAnsi="Times New Roman" w:cs="Times New Roman"/>
          <w:color w:val="FF0000"/>
          <w:sz w:val="24"/>
          <w:szCs w:val="24"/>
        </w:rPr>
        <w:t xml:space="preserve">     (</w:t>
      </w:r>
      <w:r w:rsidR="00C60AD6">
        <w:rPr>
          <w:rFonts w:ascii="Times New Roman" w:hAnsi="Times New Roman" w:cs="Times New Roman"/>
          <w:color w:val="FF0000"/>
          <w:sz w:val="24"/>
          <w:szCs w:val="24"/>
        </w:rPr>
        <w:t>2.2</w:t>
      </w:r>
      <w:r w:rsidR="00FE7318">
        <w:rPr>
          <w:rFonts w:ascii="Times New Roman" w:hAnsi="Times New Roman" w:cs="Times New Roman"/>
          <w:color w:val="FF0000"/>
          <w:sz w:val="24"/>
          <w:szCs w:val="24"/>
        </w:rPr>
        <w:t>2</w:t>
      </w:r>
      <w:r w:rsidR="00967C16" w:rsidRPr="00C60AD6">
        <w:rPr>
          <w:rFonts w:ascii="Times New Roman" w:hAnsi="Times New Roman" w:cs="Times New Roman"/>
          <w:color w:val="FF0000"/>
          <w:sz w:val="24"/>
          <w:szCs w:val="24"/>
        </w:rPr>
        <w:t>)</w:t>
      </w:r>
    </w:p>
    <w:p w14:paraId="5DBA6EA7" w14:textId="688653FE" w:rsidR="00967C16" w:rsidRDefault="00967C16" w:rsidP="00C60AD6">
      <w:pPr>
        <w:spacing w:after="0"/>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Pr>
          <w:rFonts w:ascii="Times New Roman" w:hAnsi="Times New Roman" w:cs="Times New Roman"/>
          <w:sz w:val="24"/>
          <w:szCs w:val="24"/>
        </w:rPr>
        <w:t xml:space="preserve"> </w:t>
      </w:r>
      <w:r w:rsidRPr="00967C16">
        <w:rPr>
          <w:rFonts w:ascii="Times New Roman" w:hAnsi="Times New Roman" w:cs="Times New Roman"/>
          <w:sz w:val="24"/>
          <w:szCs w:val="24"/>
        </w:rPr>
        <w:t>is the initial concentration of the EC in water (µg L⁻¹),</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w:r>
        <w:rPr>
          <w:rFonts w:ascii="Times New Roman" w:hAnsi="Times New Roman" w:cs="Times New Roman"/>
          <w:sz w:val="24"/>
          <w:szCs w:val="24"/>
        </w:rPr>
        <w:t xml:space="preserve"> </w:t>
      </w:r>
      <w:r w:rsidRPr="00967C16">
        <w:rPr>
          <w:rFonts w:ascii="Times New Roman" w:hAnsi="Times New Roman" w:cs="Times New Roman"/>
          <w:sz w:val="24"/>
          <w:szCs w:val="24"/>
        </w:rPr>
        <w:t>is the concentration after time</w:t>
      </w:r>
      <w:r>
        <w:rPr>
          <w:rFonts w:ascii="Times New Roman" w:hAnsi="Times New Roman" w:cs="Times New Roman"/>
          <w:sz w:val="24"/>
          <w:szCs w:val="24"/>
        </w:rPr>
        <w:t xml:space="preserve"> </w:t>
      </w:r>
      <w:r w:rsidRPr="00967C16">
        <w:rPr>
          <w:rFonts w:ascii="Times New Roman" w:hAnsi="Times New Roman" w:cs="Times New Roman"/>
          <w:sz w:val="24"/>
          <w:szCs w:val="24"/>
        </w:rPr>
        <w:t>(µg L⁻¹),</w:t>
      </w:r>
      <w:r>
        <w:rPr>
          <w:rFonts w:ascii="Times New Roman" w:hAnsi="Times New Roman" w:cs="Times New Roman"/>
          <w:sz w:val="24"/>
          <w:szCs w:val="24"/>
        </w:rPr>
        <w:t xml:space="preserve"> </w:t>
      </w:r>
      <m:oMath>
        <m:r>
          <w:rPr>
            <w:rFonts w:ascii="Cambria Math" w:hAnsi="Cambria Math" w:cs="Times New Roman"/>
            <w:sz w:val="24"/>
            <w:szCs w:val="24"/>
          </w:rPr>
          <m:t>V</m:t>
        </m:r>
      </m:oMath>
      <w:r w:rsidRPr="00967C16">
        <w:rPr>
          <w:rFonts w:ascii="Times New Roman" w:hAnsi="Times New Roman" w:cs="Times New Roman"/>
          <w:sz w:val="24"/>
          <w:szCs w:val="24"/>
        </w:rPr>
        <w:t xml:space="preserve"> is the duration of the experiment (d).</w:t>
      </w:r>
    </w:p>
    <w:p w14:paraId="0C12A685" w14:textId="5CCF0E90" w:rsidR="00967C16" w:rsidRDefault="00C60AD6" w:rsidP="00967C16">
      <w:pPr>
        <w:spacing w:after="0"/>
        <w:ind w:firstLine="360"/>
        <w:jc w:val="both"/>
        <w:rPr>
          <w:rFonts w:ascii="Times New Roman" w:hAnsi="Times New Roman" w:cs="Times New Roman"/>
          <w:sz w:val="24"/>
          <w:szCs w:val="24"/>
        </w:rPr>
      </w:pPr>
      <w:r w:rsidRPr="00C60AD6">
        <w:rPr>
          <w:rFonts w:ascii="Times New Roman" w:hAnsi="Times New Roman" w:cs="Times New Roman"/>
          <w:sz w:val="24"/>
          <w:szCs w:val="24"/>
        </w:rPr>
        <w:t xml:space="preserve">The </w:t>
      </w:r>
      <w:r>
        <w:rPr>
          <w:rFonts w:ascii="Times New Roman" w:hAnsi="Times New Roman" w:cs="Times New Roman"/>
          <w:sz w:val="24"/>
          <w:szCs w:val="24"/>
        </w:rPr>
        <w:t>b</w:t>
      </w:r>
      <w:r w:rsidR="00967C16" w:rsidRPr="00967C16">
        <w:rPr>
          <w:rFonts w:ascii="Times New Roman" w:hAnsi="Times New Roman" w:cs="Times New Roman"/>
          <w:sz w:val="24"/>
          <w:szCs w:val="24"/>
        </w:rPr>
        <w:t xml:space="preserve">ioaccumulation </w:t>
      </w:r>
      <w:r w:rsidR="00967C16">
        <w:rPr>
          <w:rFonts w:ascii="Times New Roman" w:hAnsi="Times New Roman" w:cs="Times New Roman"/>
          <w:sz w:val="24"/>
          <w:szCs w:val="24"/>
        </w:rPr>
        <w:t xml:space="preserve">rate constant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bio</m:t>
            </m:r>
          </m:sub>
        </m:sSub>
        <m:r>
          <w:rPr>
            <w:rFonts w:ascii="Cambria Math" w:hAnsi="Cambria Math" w:cs="Times New Roman"/>
            <w:sz w:val="24"/>
            <w:szCs w:val="24"/>
          </w:rPr>
          <m:t xml:space="preserve"> </m:t>
        </m:r>
      </m:oMath>
      <w:r w:rsidR="00967C16" w:rsidRPr="00967C16">
        <w:rPr>
          <w:rFonts w:ascii="Times New Roman" w:hAnsi="Times New Roman" w:cs="Times New Roman"/>
          <w:sz w:val="24"/>
          <w:szCs w:val="24"/>
        </w:rPr>
        <w:t>describes the uptake of ECs by aquatic organisms. It can be determined using bioassays with organisms exposed to known contaminant concentrations:</w:t>
      </w:r>
    </w:p>
    <w:p w14:paraId="315B65D8" w14:textId="78D9FF26" w:rsidR="00967C16" w:rsidRPr="00C60AD6" w:rsidRDefault="00000000" w:rsidP="00967C16">
      <w:pPr>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1</m:t>
            </m:r>
          </m:num>
          <m:den>
            <m:r>
              <w:rPr>
                <w:rFonts w:ascii="Cambria Math" w:hAnsi="Cambria Math" w:cs="Times New Roman"/>
                <w:color w:val="FF0000"/>
                <w:sz w:val="24"/>
                <w:szCs w:val="24"/>
              </w:rPr>
              <m:t>t</m:t>
            </m:r>
          </m:den>
        </m:f>
        <m:func>
          <m:funcPr>
            <m:ctrlPr>
              <w:rPr>
                <w:rFonts w:ascii="Cambria Math" w:hAnsi="Cambria Math" w:cs="Times New Roman"/>
                <w:i/>
                <w:color w:val="FF0000"/>
                <w:sz w:val="24"/>
                <w:szCs w:val="24"/>
              </w:rPr>
            </m:ctrlPr>
          </m:funcPr>
          <m:fName>
            <m:r>
              <w:rPr>
                <w:rFonts w:ascii="Cambria Math" w:hAnsi="Cambria Math" w:cs="Times New Roman"/>
                <w:color w:val="FF0000"/>
                <w:sz w:val="24"/>
                <w:szCs w:val="24"/>
              </w:rPr>
              <m:t>ln</m:t>
            </m:r>
          </m:fName>
          <m:e>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0</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water</m:t>
                    </m:r>
                  </m:sub>
                </m:sSub>
              </m:den>
            </m:f>
          </m:e>
        </m:func>
      </m:oMath>
      <w:r w:rsidR="00967C16" w:rsidRPr="00C60AD6">
        <w:rPr>
          <w:rFonts w:ascii="Times New Roman" w:hAnsi="Times New Roman" w:cs="Times New Roman"/>
          <w:color w:val="FF0000"/>
          <w:sz w:val="24"/>
          <w:szCs w:val="24"/>
        </w:rPr>
        <w:t xml:space="preserve">     (</w:t>
      </w:r>
      <w:r w:rsidR="00C60AD6">
        <w:rPr>
          <w:rFonts w:ascii="Times New Roman" w:hAnsi="Times New Roman" w:cs="Times New Roman"/>
          <w:color w:val="FF0000"/>
          <w:sz w:val="24"/>
          <w:szCs w:val="24"/>
        </w:rPr>
        <w:t>2.2</w:t>
      </w:r>
      <w:r w:rsidR="00FE7318">
        <w:rPr>
          <w:rFonts w:ascii="Times New Roman" w:hAnsi="Times New Roman" w:cs="Times New Roman"/>
          <w:color w:val="FF0000"/>
          <w:sz w:val="24"/>
          <w:szCs w:val="24"/>
        </w:rPr>
        <w:t>3</w:t>
      </w:r>
      <w:r w:rsidR="00967C16" w:rsidRPr="00C60AD6">
        <w:rPr>
          <w:rFonts w:ascii="Times New Roman" w:hAnsi="Times New Roman" w:cs="Times New Roman"/>
          <w:color w:val="FF0000"/>
          <w:sz w:val="24"/>
          <w:szCs w:val="24"/>
        </w:rPr>
        <w:t>)</w:t>
      </w:r>
    </w:p>
    <w:p w14:paraId="67DBC7E1" w14:textId="4253B9A2" w:rsidR="00967C16" w:rsidRDefault="00967C16" w:rsidP="00967C16">
      <w:pPr>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Pr>
          <w:rFonts w:ascii="Times New Roman" w:hAnsi="Times New Roman" w:cs="Times New Roman"/>
          <w:sz w:val="24"/>
          <w:szCs w:val="24"/>
        </w:rPr>
        <w:t xml:space="preserve"> </w:t>
      </w:r>
      <w:r w:rsidRPr="00967C16">
        <w:rPr>
          <w:rFonts w:ascii="Times New Roman" w:hAnsi="Times New Roman" w:cs="Times New Roman"/>
          <w:sz w:val="24"/>
          <w:szCs w:val="24"/>
        </w:rPr>
        <w:t>is the initial concentration of the EC in water (µg L⁻¹),</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water</m:t>
            </m:r>
          </m:sub>
        </m:sSub>
      </m:oMath>
      <w:r>
        <w:rPr>
          <w:rFonts w:ascii="Times New Roman" w:hAnsi="Times New Roman" w:cs="Times New Roman"/>
          <w:sz w:val="24"/>
          <w:szCs w:val="24"/>
        </w:rPr>
        <w:t xml:space="preserve"> </w:t>
      </w:r>
      <w:r w:rsidRPr="00967C16">
        <w:rPr>
          <w:rFonts w:ascii="Times New Roman" w:hAnsi="Times New Roman" w:cs="Times New Roman"/>
          <w:sz w:val="24"/>
          <w:szCs w:val="24"/>
        </w:rPr>
        <w:t>is the EC concentration in water after a period</w:t>
      </w:r>
      <w:r>
        <w:rPr>
          <w:rFonts w:ascii="Times New Roman" w:hAnsi="Times New Roman" w:cs="Times New Roman"/>
          <w:sz w:val="24"/>
          <w:szCs w:val="24"/>
        </w:rPr>
        <w:t xml:space="preserve"> </w:t>
      </w:r>
      <m:oMath>
        <m:r>
          <w:rPr>
            <w:rFonts w:ascii="Cambria Math" w:hAnsi="Cambria Math" w:cs="Times New Roman"/>
            <w:sz w:val="24"/>
            <w:szCs w:val="24"/>
          </w:rPr>
          <m:t>t</m:t>
        </m:r>
      </m:oMath>
      <w:r w:rsidRPr="00967C16">
        <w:rPr>
          <w:rFonts w:ascii="Times New Roman" w:hAnsi="Times New Roman" w:cs="Times New Roman"/>
          <w:sz w:val="24"/>
          <w:szCs w:val="24"/>
        </w:rPr>
        <w:t xml:space="preserve"> of exposure, accounting for the fraction accumulated by organisms.</w:t>
      </w:r>
      <w:r w:rsidR="00B05160">
        <w:rPr>
          <w:rFonts w:ascii="Times New Roman" w:hAnsi="Times New Roman" w:cs="Times New Roman"/>
          <w:sz w:val="24"/>
          <w:szCs w:val="24"/>
        </w:rPr>
        <w:t xml:space="preserve"> </w:t>
      </w:r>
      <w:r w:rsidR="00B05160" w:rsidRPr="00B05160">
        <w:rPr>
          <w:rFonts w:ascii="Times New Roman" w:hAnsi="Times New Roman" w:cs="Times New Roman"/>
          <w:sz w:val="24"/>
          <w:szCs w:val="24"/>
        </w:rPr>
        <w:t xml:space="preserve">Alternatively, </w:t>
      </w:r>
      <w:r w:rsidR="00DB587E" w:rsidRPr="00DB587E">
        <w:rPr>
          <w:rFonts w:ascii="Times New Roman" w:hAnsi="Times New Roman" w:cs="Times New Roman"/>
          <w:color w:val="FF0000"/>
          <w:sz w:val="24"/>
          <w:szCs w:val="24"/>
        </w:rPr>
        <w:t>Eq</w:t>
      </w:r>
      <w:r w:rsidR="00A37AFF">
        <w:rPr>
          <w:rFonts w:ascii="Times New Roman" w:hAnsi="Times New Roman" w:cs="Times New Roman"/>
          <w:color w:val="FF0000"/>
          <w:sz w:val="24"/>
          <w:szCs w:val="24"/>
        </w:rPr>
        <w:t>.</w:t>
      </w:r>
      <w:r w:rsidR="00DB587E" w:rsidRPr="00DB587E">
        <w:rPr>
          <w:rFonts w:ascii="Times New Roman" w:hAnsi="Times New Roman" w:cs="Times New Roman"/>
          <w:color w:val="FF0000"/>
          <w:sz w:val="24"/>
          <w:szCs w:val="24"/>
        </w:rPr>
        <w:t xml:space="preserve"> 2.21</w:t>
      </w:r>
      <w:r w:rsidR="005A15EE" w:rsidRPr="00DB587E">
        <w:rPr>
          <w:rFonts w:ascii="Times New Roman" w:hAnsi="Times New Roman" w:cs="Times New Roman"/>
          <w:color w:val="FF0000"/>
          <w:sz w:val="24"/>
          <w:szCs w:val="24"/>
        </w:rPr>
        <w:t xml:space="preserve"> </w:t>
      </w:r>
      <w:r w:rsidR="00B05160" w:rsidRPr="00B05160">
        <w:rPr>
          <w:rFonts w:ascii="Times New Roman" w:hAnsi="Times New Roman" w:cs="Times New Roman"/>
          <w:sz w:val="24"/>
          <w:szCs w:val="24"/>
        </w:rPr>
        <w:t>can also be derived using the bioconcentration factor:</w:t>
      </w:r>
    </w:p>
    <w:p w14:paraId="154BA7D2" w14:textId="4D903563" w:rsidR="00B05160" w:rsidRPr="00DB587E" w:rsidRDefault="00000000" w:rsidP="00DB587E">
      <w:pPr>
        <w:spacing w:before="240" w:after="240"/>
        <w:ind w:firstLine="360"/>
        <w:jc w:val="center"/>
        <w:rPr>
          <w:rFonts w:ascii="Times New Roman" w:hAnsi="Times New Roman" w:cs="Times New Roman"/>
          <w:color w:val="FF0000"/>
          <w:sz w:val="24"/>
          <w:szCs w:val="24"/>
        </w:rPr>
      </w:pP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u</m:t>
                </m:r>
              </m:sub>
            </m:sSub>
          </m:num>
          <m:den>
            <m:r>
              <w:rPr>
                <w:rFonts w:ascii="Cambria Math" w:hAnsi="Cambria Math" w:cs="Times New Roman"/>
                <w:color w:val="FF0000"/>
                <w:sz w:val="24"/>
                <w:szCs w:val="24"/>
              </w:rPr>
              <m:t>1+</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e</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u</m:t>
                    </m:r>
                  </m:sub>
                </m:sSub>
              </m:den>
            </m:f>
          </m:den>
        </m:f>
      </m:oMath>
      <w:r w:rsidR="00B05160" w:rsidRPr="00DB587E">
        <w:rPr>
          <w:rFonts w:ascii="Times New Roman" w:hAnsi="Times New Roman" w:cs="Times New Roman"/>
          <w:color w:val="FF0000"/>
          <w:sz w:val="24"/>
          <w:szCs w:val="24"/>
        </w:rPr>
        <w:t xml:space="preserve">     (</w:t>
      </w:r>
      <w:r w:rsidR="00DB587E">
        <w:rPr>
          <w:rFonts w:ascii="Times New Roman" w:hAnsi="Times New Roman" w:cs="Times New Roman"/>
          <w:color w:val="FF0000"/>
          <w:sz w:val="24"/>
          <w:szCs w:val="24"/>
        </w:rPr>
        <w:t>2.2</w:t>
      </w:r>
      <w:r w:rsidR="00FE7318">
        <w:rPr>
          <w:rFonts w:ascii="Times New Roman" w:hAnsi="Times New Roman" w:cs="Times New Roman"/>
          <w:color w:val="FF0000"/>
          <w:sz w:val="24"/>
          <w:szCs w:val="24"/>
        </w:rPr>
        <w:t>4</w:t>
      </w:r>
      <w:r w:rsidR="00B05160" w:rsidRPr="00DB587E">
        <w:rPr>
          <w:rFonts w:ascii="Times New Roman" w:hAnsi="Times New Roman" w:cs="Times New Roman"/>
          <w:color w:val="FF0000"/>
          <w:sz w:val="24"/>
          <w:szCs w:val="24"/>
        </w:rPr>
        <w:t>)</w:t>
      </w:r>
    </w:p>
    <w:p w14:paraId="30382FF3" w14:textId="64B01400" w:rsidR="00967C16" w:rsidRDefault="00B05160" w:rsidP="00DB587E">
      <w:pPr>
        <w:spacing w:after="0"/>
        <w:jc w:val="both"/>
        <w:rPr>
          <w:rFonts w:ascii="Times New Roman" w:hAnsi="Times New Roman" w:cs="Times New Roman"/>
          <w:sz w:val="24"/>
          <w:szCs w:val="24"/>
        </w:rPr>
      </w:pPr>
      <w:r w:rsidRPr="00B05160">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u</m:t>
            </m:r>
          </m:sub>
        </m:sSub>
      </m:oMath>
      <w:r w:rsidRPr="00B05160">
        <w:rPr>
          <w:rFonts w:ascii="Times New Roman" w:hAnsi="Times New Roman" w:cs="Times New Roman"/>
          <w:sz w:val="24"/>
          <w:szCs w:val="24"/>
        </w:rPr>
        <w:t xml:space="preserve"> is the uptake rate (d⁻¹)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m:t>
            </m:r>
          </m:sub>
        </m:sSub>
      </m:oMath>
      <w:r w:rsidRPr="00B05160">
        <w:rPr>
          <w:rFonts w:ascii="Times New Roman" w:hAnsi="Times New Roman" w:cs="Times New Roman"/>
          <w:sz w:val="24"/>
          <w:szCs w:val="24"/>
        </w:rPr>
        <w:t xml:space="preserve"> is the elimination rate (d⁻¹).</w:t>
      </w:r>
    </w:p>
    <w:p w14:paraId="77AA16EC" w14:textId="1B277A92" w:rsidR="00681AE9" w:rsidRPr="00681AE9" w:rsidRDefault="006E1192" w:rsidP="00DB587E">
      <w:pPr>
        <w:spacing w:after="0"/>
        <w:ind w:firstLine="360"/>
        <w:jc w:val="both"/>
        <w:rPr>
          <w:rFonts w:ascii="Times New Roman" w:hAnsi="Times New Roman" w:cs="Times New Roman"/>
          <w:sz w:val="24"/>
          <w:szCs w:val="24"/>
        </w:rPr>
      </w:pPr>
      <w:r w:rsidRPr="006E1192">
        <w:rPr>
          <w:rFonts w:ascii="Times New Roman" w:hAnsi="Times New Roman" w:cs="Times New Roman"/>
          <w:sz w:val="24"/>
          <w:szCs w:val="24"/>
        </w:rPr>
        <w:t xml:space="preserve">Degradation rate constant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deg</m:t>
            </m:r>
          </m:sub>
        </m:sSub>
      </m:oMath>
      <w:r w:rsidR="00D33832">
        <w:rPr>
          <w:rFonts w:ascii="Times New Roman" w:hAnsi="Times New Roman" w:cs="Times New Roman"/>
          <w:sz w:val="24"/>
          <w:szCs w:val="24"/>
        </w:rPr>
        <w:t xml:space="preserve"> </w:t>
      </w:r>
      <w:r w:rsidR="00163080" w:rsidRPr="00163080">
        <w:rPr>
          <w:rFonts w:ascii="Times New Roman" w:hAnsi="Times New Roman" w:cs="Times New Roman"/>
          <w:sz w:val="24"/>
          <w:szCs w:val="24"/>
        </w:rPr>
        <w:t xml:space="preserve">accounts for both chemical and microbial alterations of ECs. It can be estimated from time-series concentration measurements under controlled experimental </w:t>
      </w:r>
      <w:r w:rsidR="00163080" w:rsidRPr="00A665D6">
        <w:rPr>
          <w:rFonts w:ascii="Times New Roman" w:hAnsi="Times New Roman" w:cs="Times New Roman"/>
          <w:sz w:val="24"/>
          <w:szCs w:val="24"/>
        </w:rPr>
        <w:t xml:space="preserve">conditions using </w:t>
      </w:r>
      <w:r w:rsidR="00163080" w:rsidRPr="00A665D6">
        <w:rPr>
          <w:rFonts w:ascii="Times New Roman" w:hAnsi="Times New Roman" w:cs="Times New Roman"/>
          <w:color w:val="FF0000"/>
          <w:sz w:val="24"/>
          <w:szCs w:val="24"/>
        </w:rPr>
        <w:t>Eq</w:t>
      </w:r>
      <w:r w:rsidR="00A37AFF" w:rsidRPr="00A665D6">
        <w:rPr>
          <w:rFonts w:ascii="Times New Roman" w:hAnsi="Times New Roman" w:cs="Times New Roman"/>
          <w:color w:val="FF0000"/>
          <w:sz w:val="24"/>
          <w:szCs w:val="24"/>
        </w:rPr>
        <w:t>.</w:t>
      </w:r>
      <w:r w:rsidR="00163080" w:rsidRPr="00A665D6">
        <w:rPr>
          <w:rFonts w:ascii="Times New Roman" w:hAnsi="Times New Roman" w:cs="Times New Roman"/>
          <w:color w:val="FF0000"/>
          <w:sz w:val="24"/>
          <w:szCs w:val="24"/>
        </w:rPr>
        <w:t xml:space="preserve"> </w:t>
      </w:r>
      <w:r w:rsidR="00DB587E" w:rsidRPr="00A665D6">
        <w:rPr>
          <w:rFonts w:ascii="Times New Roman" w:hAnsi="Times New Roman" w:cs="Times New Roman"/>
          <w:color w:val="FF0000"/>
          <w:sz w:val="24"/>
          <w:szCs w:val="24"/>
        </w:rPr>
        <w:t>2.</w:t>
      </w:r>
      <w:r w:rsidR="00A665D6" w:rsidRPr="00A665D6">
        <w:rPr>
          <w:rFonts w:ascii="Times New Roman" w:hAnsi="Times New Roman" w:cs="Times New Roman"/>
          <w:color w:val="FF0000"/>
          <w:sz w:val="24"/>
          <w:szCs w:val="24"/>
        </w:rPr>
        <w:t>21</w:t>
      </w:r>
      <w:r w:rsidR="00163080" w:rsidRPr="00A665D6">
        <w:rPr>
          <w:rFonts w:ascii="Times New Roman" w:hAnsi="Times New Roman" w:cs="Times New Roman"/>
          <w:sz w:val="24"/>
          <w:szCs w:val="24"/>
        </w:rPr>
        <w:t>. Degradation experiments may be conducted under dark or illuminated conditions to isolate photodegradation, or in sterile and non-sterile water to distinguish microbial contributions</w:t>
      </w:r>
      <w:r w:rsidR="00D33832" w:rsidRPr="00A665D6">
        <w:rPr>
          <w:rFonts w:ascii="Times New Roman" w:hAnsi="Times New Roman" w:cs="Times New Roman"/>
          <w:sz w:val="24"/>
          <w:szCs w:val="24"/>
        </w:rPr>
        <w:t>.</w:t>
      </w:r>
      <w:r w:rsidR="00DB587E" w:rsidRPr="00A665D6">
        <w:rPr>
          <w:rFonts w:ascii="Times New Roman" w:hAnsi="Times New Roman" w:cs="Times New Roman"/>
          <w:sz w:val="24"/>
          <w:szCs w:val="24"/>
        </w:rPr>
        <w:t xml:space="preserve"> </w:t>
      </w:r>
      <w:r w:rsidR="00681AE9" w:rsidRPr="00A665D6">
        <w:rPr>
          <w:rFonts w:ascii="Times New Roman" w:hAnsi="Times New Roman" w:cs="Times New Roman"/>
          <w:sz w:val="24"/>
          <w:szCs w:val="24"/>
        </w:rPr>
        <w:t xml:space="preserve">For multiple ECs acting simultaneously (say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681AE9" w:rsidRPr="00A665D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00681AE9" w:rsidRPr="00A665D6">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oMath>
      <w:r w:rsidR="00681AE9" w:rsidRPr="00A665D6">
        <w:rPr>
          <w:rFonts w:ascii="Times New Roman" w:hAnsi="Times New Roman" w:cs="Times New Roman"/>
          <w:sz w:val="24"/>
          <w:szCs w:val="24"/>
        </w:rPr>
        <w:t xml:space="preserve">), the general form of the mass-balance equation is applied separately to each compound, unless there are interactions. Thus, for compound </w:t>
      </w:r>
      <m:oMath>
        <m:r>
          <w:rPr>
            <w:rFonts w:ascii="Cambria Math" w:hAnsi="Cambria Math" w:cs="Times New Roman"/>
            <w:sz w:val="24"/>
            <w:szCs w:val="24"/>
          </w:rPr>
          <m:t>i</m:t>
        </m:r>
      </m:oMath>
      <w:r w:rsidR="00681AE9" w:rsidRPr="00A665D6">
        <w:rPr>
          <w:rFonts w:ascii="Times New Roman" w:hAnsi="Times New Roman" w:cs="Times New Roman"/>
          <w:sz w:val="24"/>
          <w:szCs w:val="24"/>
        </w:rPr>
        <w:t xml:space="preserve">, </w:t>
      </w:r>
      <w:r w:rsidR="00681AE9" w:rsidRPr="00A665D6">
        <w:rPr>
          <w:rFonts w:ascii="Times New Roman" w:hAnsi="Times New Roman" w:cs="Times New Roman"/>
          <w:color w:val="FF0000"/>
          <w:sz w:val="24"/>
          <w:szCs w:val="24"/>
        </w:rPr>
        <w:t>Eq</w:t>
      </w:r>
      <w:r w:rsidR="000E608D" w:rsidRPr="00A665D6">
        <w:rPr>
          <w:rFonts w:ascii="Times New Roman" w:hAnsi="Times New Roman" w:cs="Times New Roman"/>
          <w:color w:val="FF0000"/>
          <w:sz w:val="24"/>
          <w:szCs w:val="24"/>
        </w:rPr>
        <w:t>.</w:t>
      </w:r>
      <w:r w:rsidR="00681AE9" w:rsidRPr="00A665D6">
        <w:rPr>
          <w:rFonts w:ascii="Times New Roman" w:hAnsi="Times New Roman" w:cs="Times New Roman"/>
          <w:color w:val="FF0000"/>
          <w:sz w:val="24"/>
          <w:szCs w:val="24"/>
        </w:rPr>
        <w:t xml:space="preserve"> </w:t>
      </w:r>
      <w:r w:rsidR="0097444B" w:rsidRPr="00A665D6">
        <w:rPr>
          <w:rFonts w:ascii="Times New Roman" w:hAnsi="Times New Roman" w:cs="Times New Roman"/>
          <w:color w:val="FF0000"/>
          <w:sz w:val="24"/>
          <w:szCs w:val="24"/>
        </w:rPr>
        <w:t>2.</w:t>
      </w:r>
      <w:r w:rsidR="00A665D6" w:rsidRPr="00A665D6">
        <w:rPr>
          <w:rFonts w:ascii="Times New Roman" w:hAnsi="Times New Roman" w:cs="Times New Roman"/>
          <w:color w:val="FF0000"/>
          <w:sz w:val="24"/>
          <w:szCs w:val="24"/>
        </w:rPr>
        <w:t>21</w:t>
      </w:r>
      <w:r w:rsidR="00681AE9" w:rsidRPr="00A665D6">
        <w:rPr>
          <w:rFonts w:ascii="Times New Roman" w:hAnsi="Times New Roman" w:cs="Times New Roman"/>
          <w:color w:val="FF0000"/>
          <w:sz w:val="24"/>
          <w:szCs w:val="24"/>
        </w:rPr>
        <w:t xml:space="preserve"> </w:t>
      </w:r>
      <w:r w:rsidR="00681AE9" w:rsidRPr="00A665D6">
        <w:rPr>
          <w:rFonts w:ascii="Times New Roman" w:hAnsi="Times New Roman" w:cs="Times New Roman"/>
          <w:sz w:val="24"/>
          <w:szCs w:val="24"/>
        </w:rPr>
        <w:t>can be written as:</w:t>
      </w:r>
    </w:p>
    <w:p w14:paraId="05162EB6" w14:textId="775B4E58" w:rsidR="00681AE9" w:rsidRPr="00DB587E" w:rsidRDefault="00000000" w:rsidP="00DB587E">
      <w:pPr>
        <w:spacing w:before="240" w:after="240"/>
        <w:ind w:firstLine="360"/>
        <w:jc w:val="center"/>
        <w:rPr>
          <w:rFonts w:ascii="Times New Roman" w:hAnsi="Times New Roman" w:cs="Times New Roman"/>
          <w:color w:val="FF0000"/>
          <w:sz w:val="24"/>
          <w:szCs w:val="24"/>
        </w:rPr>
      </w:pP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d</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in,i</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r>
              <w:rPr>
                <w:rFonts w:ascii="Cambria Math" w:hAnsi="Cambria Math" w:cs="Times New Roman"/>
                <w:color w:val="FF0000"/>
                <w:sz w:val="24"/>
                <w:szCs w:val="24"/>
              </w:rPr>
              <m:t xml:space="preserve"> </m:t>
            </m:r>
          </m:num>
          <m:den>
            <m:r>
              <w:rPr>
                <w:rFonts w:ascii="Cambria Math" w:hAnsi="Cambria Math" w:cs="Times New Roman"/>
                <w:color w:val="FF0000"/>
                <w:sz w:val="24"/>
                <w:szCs w:val="24"/>
              </w:rPr>
              <m:t>V</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sed,i</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bio,i</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deg,i</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m:t>
            </m:r>
          </m:sub>
        </m:sSub>
        <m:r>
          <w:rPr>
            <w:rFonts w:ascii="Cambria Math" w:hAnsi="Cambria Math" w:cs="Times New Roman"/>
            <w:color w:val="FF0000"/>
            <w:sz w:val="24"/>
            <w:szCs w:val="24"/>
          </w:rPr>
          <m:t xml:space="preserve"> </m:t>
        </m:r>
      </m:oMath>
      <w:r w:rsidR="00681AE9" w:rsidRPr="00DB587E">
        <w:rPr>
          <w:rFonts w:ascii="Times New Roman" w:hAnsi="Times New Roman" w:cs="Times New Roman"/>
          <w:color w:val="FF0000"/>
          <w:sz w:val="24"/>
          <w:szCs w:val="24"/>
        </w:rPr>
        <w:t xml:space="preserve">     (</w:t>
      </w:r>
      <w:r w:rsidR="00DB587E">
        <w:rPr>
          <w:rFonts w:ascii="Times New Roman" w:hAnsi="Times New Roman" w:cs="Times New Roman"/>
          <w:color w:val="FF0000"/>
          <w:sz w:val="24"/>
          <w:szCs w:val="24"/>
        </w:rPr>
        <w:t>2.2</w:t>
      </w:r>
      <w:r w:rsidR="00FE7318">
        <w:rPr>
          <w:rFonts w:ascii="Times New Roman" w:hAnsi="Times New Roman" w:cs="Times New Roman"/>
          <w:color w:val="FF0000"/>
          <w:sz w:val="24"/>
          <w:szCs w:val="24"/>
        </w:rPr>
        <w:t>5</w:t>
      </w:r>
      <w:r w:rsidR="00681AE9" w:rsidRPr="00DB587E">
        <w:rPr>
          <w:rFonts w:ascii="Times New Roman" w:hAnsi="Times New Roman" w:cs="Times New Roman"/>
          <w:color w:val="FF0000"/>
          <w:sz w:val="24"/>
          <w:szCs w:val="24"/>
        </w:rPr>
        <w:t>)</w:t>
      </w:r>
    </w:p>
    <w:p w14:paraId="6C3FD9F9" w14:textId="3CDFA527" w:rsidR="007A7648" w:rsidRDefault="00681AE9" w:rsidP="007A7648">
      <w:pPr>
        <w:spacing w:after="240"/>
        <w:jc w:val="both"/>
        <w:rPr>
          <w:rFonts w:ascii="Times New Roman" w:hAnsi="Times New Roman" w:cs="Times New Roman"/>
          <w:sz w:val="24"/>
          <w:szCs w:val="24"/>
        </w:rPr>
      </w:pPr>
      <w:r w:rsidRPr="00681AE9">
        <w:rPr>
          <w:rFonts w:ascii="Times New Roman" w:hAnsi="Times New Roman" w:cs="Times New Roman"/>
          <w:sz w:val="24"/>
          <w:szCs w:val="24"/>
        </w:rPr>
        <w:t>Each EC has its own rate constants</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sed,i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bio,i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Pr>
          <w:rFonts w:ascii="Times New Roman" w:hAnsi="Times New Roman" w:cs="Times New Roman"/>
          <w:sz w:val="24"/>
          <w:szCs w:val="24"/>
        </w:rPr>
        <w:t xml:space="preserve">, </w:t>
      </w:r>
      <w:r w:rsidR="00EF4D9F">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deg,i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Pr>
          <w:rFonts w:ascii="Times New Roman" w:hAnsi="Times New Roman" w:cs="Times New Roman"/>
          <w:sz w:val="24"/>
          <w:szCs w:val="24"/>
        </w:rPr>
        <w:t>)</w:t>
      </w:r>
      <w:r w:rsidR="00EF4D9F">
        <w:rPr>
          <w:rFonts w:ascii="Times New Roman" w:hAnsi="Times New Roman" w:cs="Times New Roman"/>
          <w:sz w:val="24"/>
          <w:szCs w:val="24"/>
        </w:rPr>
        <w:t xml:space="preserve"> </w:t>
      </w:r>
      <w:r w:rsidRPr="00681AE9">
        <w:rPr>
          <w:rFonts w:ascii="Times New Roman" w:hAnsi="Times New Roman" w:cs="Times New Roman"/>
          <w:sz w:val="24"/>
          <w:szCs w:val="24"/>
        </w:rPr>
        <w:t>depending on its physicochemical and biodegradation properties.</w:t>
      </w:r>
      <w:r w:rsidR="00AE469B">
        <w:t xml:space="preserve"> </w:t>
      </w:r>
      <w:r w:rsidR="00AE469B" w:rsidRPr="00AE469B">
        <w:rPr>
          <w:rFonts w:ascii="Times New Roman" w:hAnsi="Times New Roman" w:cs="Times New Roman"/>
          <w:sz w:val="24"/>
          <w:szCs w:val="24"/>
        </w:rPr>
        <w:t xml:space="preserve">In cases where competitive sorption, co-metabolism, or inhibition between ECs occur, additional cross-terms (e.g.,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int,ij</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oMath>
      <w:r w:rsidR="00AE469B" w:rsidRPr="00AE469B">
        <w:rPr>
          <w:rFonts w:ascii="Times New Roman" w:hAnsi="Times New Roman" w:cs="Times New Roman"/>
          <w:sz w:val="24"/>
          <w:szCs w:val="24"/>
        </w:rPr>
        <w:t>) need to be incorporated into the model to represent these interactions</w:t>
      </w:r>
      <w:r w:rsidR="00EF4D9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int,ij</m:t>
            </m:r>
          </m:sub>
        </m:sSub>
      </m:oMath>
      <w:r w:rsidR="00AE469B" w:rsidRPr="00AE469B">
        <w:rPr>
          <w:rFonts w:ascii="Times New Roman" w:hAnsi="Times New Roman" w:cs="Times New Roman"/>
          <w:sz w:val="24"/>
          <w:szCs w:val="24"/>
        </w:rPr>
        <w:t xml:space="preserve"> represents the interaction rate constant between ECs</w:t>
      </w:r>
      <w:r w:rsidR="00AE469B">
        <w:rPr>
          <w:rFonts w:ascii="Times New Roman" w:hAnsi="Times New Roman" w:cs="Times New Roman"/>
          <w:sz w:val="24"/>
          <w:szCs w:val="24"/>
        </w:rPr>
        <w:t xml:space="preserve"> </w:t>
      </w:r>
      <w:r w:rsidR="00AE469B" w:rsidRPr="00AE469B">
        <w:rPr>
          <w:rFonts w:ascii="Times New Roman" w:hAnsi="Times New Roman" w:cs="Times New Roman"/>
          <w:sz w:val="24"/>
          <w:szCs w:val="24"/>
        </w:rPr>
        <w:t xml:space="preserve"> </w:t>
      </w:r>
      <m:oMath>
        <m:r>
          <w:rPr>
            <w:rFonts w:ascii="Cambria Math" w:hAnsi="Cambria Math" w:cs="Times New Roman"/>
            <w:sz w:val="24"/>
            <w:szCs w:val="24"/>
          </w:rPr>
          <m:t>i</m:t>
        </m:r>
      </m:oMath>
      <w:r w:rsidR="00AE469B">
        <w:rPr>
          <w:rFonts w:ascii="Times New Roman" w:hAnsi="Times New Roman" w:cs="Times New Roman"/>
          <w:sz w:val="24"/>
          <w:szCs w:val="24"/>
        </w:rPr>
        <w:t xml:space="preserve"> and </w:t>
      </w:r>
      <m:oMath>
        <m:r>
          <w:rPr>
            <w:rFonts w:ascii="Cambria Math" w:hAnsi="Cambria Math" w:cs="Times New Roman"/>
            <w:sz w:val="24"/>
            <w:szCs w:val="24"/>
          </w:rPr>
          <m:t>j</m:t>
        </m:r>
      </m:oMath>
      <w:r w:rsidR="007A7648">
        <w:rPr>
          <w:rFonts w:ascii="Times New Roman" w:hAnsi="Times New Roman" w:cs="Times New Roman"/>
          <w:sz w:val="24"/>
          <w:szCs w:val="24"/>
        </w:rPr>
        <w:t xml:space="preserve">. </w:t>
      </w:r>
      <w:r w:rsidR="00D12EFF">
        <w:rPr>
          <w:rFonts w:ascii="Times New Roman" w:hAnsi="Times New Roman" w:cs="Times New Roman"/>
          <w:sz w:val="24"/>
          <w:szCs w:val="24"/>
        </w:rPr>
        <w:t>For i</w:t>
      </w:r>
      <w:r w:rsidR="00D12EFF" w:rsidRPr="007A7648">
        <w:rPr>
          <w:rFonts w:ascii="Times New Roman" w:hAnsi="Times New Roman" w:cs="Times New Roman"/>
          <w:sz w:val="24"/>
          <w:szCs w:val="24"/>
        </w:rPr>
        <w:t>nstance</w:t>
      </w:r>
      <w:r w:rsidR="00D12EFF">
        <w:rPr>
          <w:rFonts w:ascii="Times New Roman" w:hAnsi="Times New Roman" w:cs="Times New Roman"/>
          <w:sz w:val="24"/>
          <w:szCs w:val="24"/>
        </w:rPr>
        <w:t>, a</w:t>
      </w:r>
      <w:r w:rsidR="00D12EFF" w:rsidRPr="007A7648">
        <w:rPr>
          <w:rFonts w:ascii="Times New Roman" w:hAnsi="Times New Roman" w:cs="Times New Roman"/>
          <w:sz w:val="24"/>
          <w:szCs w:val="24"/>
        </w:rPr>
        <w:t xml:space="preserve">ssume three ECs (A, B, </w:t>
      </w:r>
      <w:r w:rsidR="00D12EFF">
        <w:rPr>
          <w:rFonts w:ascii="Times New Roman" w:hAnsi="Times New Roman" w:cs="Times New Roman"/>
          <w:sz w:val="24"/>
          <w:szCs w:val="24"/>
        </w:rPr>
        <w:t xml:space="preserve">and </w:t>
      </w:r>
      <w:r w:rsidR="00D12EFF" w:rsidRPr="007A7648">
        <w:rPr>
          <w:rFonts w:ascii="Times New Roman" w:hAnsi="Times New Roman" w:cs="Times New Roman"/>
          <w:sz w:val="24"/>
          <w:szCs w:val="24"/>
        </w:rPr>
        <w:t>C) coexist</w:t>
      </w:r>
      <w:r w:rsidR="00D12EFF">
        <w:rPr>
          <w:rFonts w:ascii="Times New Roman" w:hAnsi="Times New Roman" w:cs="Times New Roman"/>
          <w:sz w:val="24"/>
          <w:szCs w:val="24"/>
        </w:rPr>
        <w:t>, each with</w:t>
      </w:r>
      <w:r w:rsidR="00D12EFF" w:rsidRPr="007A7648">
        <w:rPr>
          <w:rFonts w:ascii="Times New Roman" w:hAnsi="Times New Roman" w:cs="Times New Roman"/>
          <w:sz w:val="24"/>
          <w:szCs w:val="24"/>
        </w:rPr>
        <w:t xml:space="preserve"> its own inflow, outflow, and degradation constants</w:t>
      </w:r>
      <w:r w:rsidR="00D12EFF">
        <w:rPr>
          <w:rFonts w:ascii="Times New Roman" w:hAnsi="Times New Roman" w:cs="Times New Roman"/>
          <w:sz w:val="24"/>
          <w:szCs w:val="24"/>
        </w:rPr>
        <w:t xml:space="preserve">. </w:t>
      </w:r>
      <w:r w:rsidR="00D12EFF" w:rsidRPr="007A7648">
        <w:rPr>
          <w:rFonts w:ascii="Times New Roman" w:hAnsi="Times New Roman" w:cs="Times New Roman"/>
          <w:sz w:val="24"/>
          <w:szCs w:val="24"/>
        </w:rPr>
        <w:t>The overall system can be expressed as a set of coupled differential equations:</w:t>
      </w:r>
    </w:p>
    <w:p w14:paraId="6C367CF3" w14:textId="25035A14" w:rsidR="00681AE9" w:rsidRPr="0097444B" w:rsidRDefault="00000000" w:rsidP="0097444B">
      <w:pPr>
        <w:spacing w:before="240" w:after="240"/>
        <w:jc w:val="center"/>
        <w:rPr>
          <w:rFonts w:ascii="Times New Roman" w:hAnsi="Times New Roman" w:cs="Times New Roman"/>
          <w:color w:val="FF0000"/>
          <w:sz w:val="24"/>
          <w:szCs w:val="24"/>
        </w:rPr>
      </w:pPr>
      <m:oMath>
        <m:d>
          <m:dPr>
            <m:begChr m:val="{"/>
            <m:endChr m:val=""/>
            <m:ctrlPr>
              <w:rPr>
                <w:rFonts w:ascii="Cambria Math" w:hAnsi="Cambria Math" w:cs="Times New Roman"/>
                <w:i/>
                <w:color w:val="FF0000"/>
                <w:sz w:val="24"/>
                <w:szCs w:val="24"/>
              </w:rPr>
            </m:ctrlPr>
          </m:dPr>
          <m:e>
            <m:eqArr>
              <m:eqArrPr>
                <m:ctrlPr>
                  <w:rPr>
                    <w:rFonts w:ascii="Cambria Math" w:hAnsi="Cambria Math" w:cs="Times New Roman"/>
                    <w:i/>
                    <w:color w:val="FF0000"/>
                    <w:sz w:val="24"/>
                    <w:szCs w:val="24"/>
                  </w:rPr>
                </m:ctrlPr>
              </m:eqArrPr>
              <m:e>
                <m:f>
                  <m:fPr>
                    <m:ctrlPr>
                      <w:rPr>
                        <w:rFonts w:ascii="Cambria Math" w:hAnsi="Cambria Math" w:cs="Times New Roman"/>
                        <w:i/>
                        <w:color w:val="FF0000"/>
                        <w:sz w:val="24"/>
                        <w:szCs w:val="24"/>
                      </w:rPr>
                    </m:ctrlPr>
                  </m:fPr>
                  <m:num>
                    <m:r>
                      <w:rPr>
                        <w:rFonts w:ascii="Cambria Math" w:hAnsi="Cambria Math" w:cs="Times New Roman"/>
                        <w:color w:val="FF0000"/>
                        <w:sz w:val="24"/>
                        <w:szCs w:val="24"/>
                      </w:rPr>
                      <m:t>d</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A</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in,A</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A</m:t>
                        </m:r>
                      </m:sub>
                    </m:sSub>
                    <m:r>
                      <w:rPr>
                        <w:rFonts w:ascii="Cambria Math" w:hAnsi="Cambria Math" w:cs="Times New Roman"/>
                        <w:color w:val="FF0000"/>
                        <w:sz w:val="24"/>
                        <w:szCs w:val="24"/>
                      </w:rPr>
                      <m:t xml:space="preserve"> </m:t>
                    </m:r>
                  </m:num>
                  <m:den>
                    <m:r>
                      <w:rPr>
                        <w:rFonts w:ascii="Cambria Math" w:hAnsi="Cambria Math" w:cs="Times New Roman"/>
                        <w:color w:val="FF0000"/>
                        <w:sz w:val="24"/>
                        <w:szCs w:val="24"/>
                      </w:rPr>
                      <m:t>V</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sed,A</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bio,A</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deg,A</m:t>
                    </m:r>
                  </m:sub>
                </m:sSub>
                <m:r>
                  <w:rPr>
                    <w:rFonts w:ascii="Cambria Math" w:hAnsi="Cambria Math" w:cs="Times New Roman"/>
                    <w:color w:val="FF0000"/>
                    <w:sz w:val="24"/>
                    <w:szCs w:val="24"/>
                  </w:rPr>
                  <m:t>)A</m:t>
                </m:r>
              </m:e>
              <m:e>
                <m:f>
                  <m:fPr>
                    <m:ctrlPr>
                      <w:rPr>
                        <w:rFonts w:ascii="Cambria Math" w:hAnsi="Cambria Math" w:cs="Times New Roman"/>
                        <w:i/>
                        <w:color w:val="FF0000"/>
                        <w:sz w:val="24"/>
                        <w:szCs w:val="24"/>
                      </w:rPr>
                    </m:ctrlPr>
                  </m:fPr>
                  <m:num>
                    <m:r>
                      <w:rPr>
                        <w:rFonts w:ascii="Cambria Math" w:hAnsi="Cambria Math" w:cs="Times New Roman"/>
                        <w:color w:val="FF0000"/>
                        <w:sz w:val="24"/>
                        <w:szCs w:val="24"/>
                      </w:rPr>
                      <m:t>d</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B</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in,B</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B</m:t>
                        </m:r>
                      </m:sub>
                    </m:sSub>
                    <m:r>
                      <w:rPr>
                        <w:rFonts w:ascii="Cambria Math" w:hAnsi="Cambria Math" w:cs="Times New Roman"/>
                        <w:color w:val="FF0000"/>
                        <w:sz w:val="24"/>
                        <w:szCs w:val="24"/>
                      </w:rPr>
                      <m:t xml:space="preserve"> </m:t>
                    </m:r>
                  </m:num>
                  <m:den>
                    <m:r>
                      <w:rPr>
                        <w:rFonts w:ascii="Cambria Math" w:hAnsi="Cambria Math" w:cs="Times New Roman"/>
                        <w:color w:val="FF0000"/>
                        <w:sz w:val="24"/>
                        <w:szCs w:val="24"/>
                      </w:rPr>
                      <m:t>V</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sed,B</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bio,B</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deg,B</m:t>
                    </m:r>
                  </m:sub>
                </m:sSub>
                <m:r>
                  <w:rPr>
                    <w:rFonts w:ascii="Cambria Math" w:hAnsi="Cambria Math" w:cs="Times New Roman"/>
                    <w:color w:val="FF0000"/>
                    <w:sz w:val="24"/>
                    <w:szCs w:val="24"/>
                  </w:rPr>
                  <m:t>)B</m:t>
                </m:r>
              </m:e>
              <m:e>
                <m:f>
                  <m:fPr>
                    <m:ctrlPr>
                      <w:rPr>
                        <w:rFonts w:ascii="Cambria Math" w:hAnsi="Cambria Math" w:cs="Times New Roman"/>
                        <w:i/>
                        <w:color w:val="FF0000"/>
                        <w:sz w:val="24"/>
                        <w:szCs w:val="24"/>
                      </w:rPr>
                    </m:ctrlPr>
                  </m:fPr>
                  <m:num>
                    <m:r>
                      <w:rPr>
                        <w:rFonts w:ascii="Cambria Math" w:hAnsi="Cambria Math" w:cs="Times New Roman"/>
                        <w:color w:val="FF0000"/>
                        <w:sz w:val="24"/>
                        <w:szCs w:val="24"/>
                      </w:rPr>
                      <m:t>d</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C</m:t>
                        </m:r>
                      </m:sub>
                    </m:sSub>
                  </m:num>
                  <m:den>
                    <m:r>
                      <w:rPr>
                        <w:rFonts w:ascii="Cambria Math" w:hAnsi="Cambria Math" w:cs="Times New Roman"/>
                        <w:color w:val="FF0000"/>
                        <w:sz w:val="24"/>
                        <w:szCs w:val="24"/>
                      </w:rPr>
                      <m:t>dt</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in</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in,C</m:t>
                        </m:r>
                      </m:sub>
                    </m:sSub>
                    <m:r>
                      <w:rPr>
                        <w:rFonts w:ascii="Cambria Math" w:hAnsi="Cambria Math" w:cs="Times New Roman"/>
                        <w:color w:val="FF0000"/>
                        <w:sz w:val="24"/>
                        <w:szCs w:val="24"/>
                      </w:rPr>
                      <m:t xml:space="preserve">- </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Q</m:t>
                        </m:r>
                      </m:e>
                      <m:sub>
                        <m:r>
                          <w:rPr>
                            <w:rFonts w:ascii="Cambria Math" w:hAnsi="Cambria Math" w:cs="Times New Roman"/>
                            <w:color w:val="FF0000"/>
                            <w:sz w:val="24"/>
                            <w:szCs w:val="24"/>
                          </w:rPr>
                          <m:t>out</m:t>
                        </m:r>
                      </m:sub>
                    </m:sSub>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C</m:t>
                        </m:r>
                      </m:e>
                      <m:sub>
                        <m:r>
                          <w:rPr>
                            <w:rFonts w:ascii="Cambria Math" w:hAnsi="Cambria Math" w:cs="Times New Roman"/>
                            <w:color w:val="FF0000"/>
                            <w:sz w:val="24"/>
                            <w:szCs w:val="24"/>
                          </w:rPr>
                          <m:t>C</m:t>
                        </m:r>
                      </m:sub>
                    </m:sSub>
                    <m:r>
                      <w:rPr>
                        <w:rFonts w:ascii="Cambria Math" w:hAnsi="Cambria Math" w:cs="Times New Roman"/>
                        <w:color w:val="FF0000"/>
                        <w:sz w:val="24"/>
                        <w:szCs w:val="24"/>
                      </w:rPr>
                      <m:t xml:space="preserve"> </m:t>
                    </m:r>
                  </m:num>
                  <m:den>
                    <m:r>
                      <w:rPr>
                        <w:rFonts w:ascii="Cambria Math" w:hAnsi="Cambria Math" w:cs="Times New Roman"/>
                        <w:color w:val="FF0000"/>
                        <w:sz w:val="24"/>
                        <w:szCs w:val="24"/>
                      </w:rPr>
                      <m:t>V</m:t>
                    </m:r>
                  </m:den>
                </m:f>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sed,C</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bio,C</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deg,C</m:t>
                    </m:r>
                  </m:sub>
                </m:sSub>
                <m:r>
                  <w:rPr>
                    <w:rFonts w:ascii="Cambria Math" w:hAnsi="Cambria Math" w:cs="Times New Roman"/>
                    <w:color w:val="FF0000"/>
                    <w:sz w:val="24"/>
                    <w:szCs w:val="24"/>
                  </w:rPr>
                  <m:t>)C</m:t>
                </m:r>
              </m:e>
            </m:eqArr>
          </m:e>
        </m:d>
      </m:oMath>
      <w:r w:rsidR="00F436F0" w:rsidRPr="0097444B">
        <w:rPr>
          <w:rFonts w:ascii="Times New Roman" w:hAnsi="Times New Roman" w:cs="Times New Roman"/>
          <w:color w:val="FF0000"/>
          <w:sz w:val="24"/>
          <w:szCs w:val="24"/>
        </w:rPr>
        <w:t xml:space="preserve">   </w:t>
      </w:r>
      <w:r w:rsidR="004900A7">
        <w:rPr>
          <w:rFonts w:ascii="Times New Roman" w:hAnsi="Times New Roman" w:cs="Times New Roman"/>
          <w:color w:val="FF0000"/>
          <w:sz w:val="24"/>
          <w:szCs w:val="24"/>
        </w:rPr>
        <w:t xml:space="preserve">  </w:t>
      </w:r>
      <w:r w:rsidR="00F436F0" w:rsidRPr="0097444B">
        <w:rPr>
          <w:rFonts w:ascii="Times New Roman" w:hAnsi="Times New Roman" w:cs="Times New Roman"/>
          <w:color w:val="FF0000"/>
          <w:sz w:val="24"/>
          <w:szCs w:val="24"/>
        </w:rPr>
        <w:t>(</w:t>
      </w:r>
      <w:r w:rsidR="0097444B">
        <w:rPr>
          <w:rFonts w:ascii="Times New Roman" w:hAnsi="Times New Roman" w:cs="Times New Roman"/>
          <w:color w:val="FF0000"/>
          <w:sz w:val="24"/>
          <w:szCs w:val="24"/>
        </w:rPr>
        <w:t>2.2</w:t>
      </w:r>
      <w:r w:rsidR="00FE7318">
        <w:rPr>
          <w:rFonts w:ascii="Times New Roman" w:hAnsi="Times New Roman" w:cs="Times New Roman"/>
          <w:color w:val="FF0000"/>
          <w:sz w:val="24"/>
          <w:szCs w:val="24"/>
        </w:rPr>
        <w:t>6</w:t>
      </w:r>
      <w:r w:rsidR="00F436F0" w:rsidRPr="0097444B">
        <w:rPr>
          <w:rFonts w:ascii="Times New Roman" w:hAnsi="Times New Roman" w:cs="Times New Roman"/>
          <w:color w:val="FF0000"/>
          <w:sz w:val="24"/>
          <w:szCs w:val="24"/>
        </w:rPr>
        <w:t>)</w:t>
      </w:r>
    </w:p>
    <w:p w14:paraId="198101AE" w14:textId="045C79B3" w:rsidR="00F92622" w:rsidRPr="00987357" w:rsidRDefault="0054311F" w:rsidP="00987357">
      <w:pPr>
        <w:pStyle w:val="Heading2"/>
        <w:spacing w:before="240" w:after="240"/>
        <w:rPr>
          <w:rFonts w:ascii="Times New Roman" w:hAnsi="Times New Roman" w:cs="Times New Roman"/>
          <w:b/>
          <w:bCs/>
          <w:color w:val="0070C0"/>
          <w:sz w:val="28"/>
        </w:rPr>
      </w:pPr>
      <w:r>
        <w:rPr>
          <w:rFonts w:ascii="Times New Roman" w:hAnsi="Times New Roman" w:cs="Times New Roman"/>
          <w:b/>
          <w:bCs/>
          <w:color w:val="0070C0"/>
          <w:sz w:val="28"/>
        </w:rPr>
        <w:t>2.</w:t>
      </w:r>
      <w:r w:rsidR="00987357" w:rsidRPr="00987357">
        <w:rPr>
          <w:rFonts w:ascii="Times New Roman" w:hAnsi="Times New Roman" w:cs="Times New Roman"/>
          <w:b/>
          <w:bCs/>
          <w:color w:val="0070C0"/>
          <w:sz w:val="28"/>
        </w:rPr>
        <w:t>3</w:t>
      </w:r>
      <w:r w:rsidR="00F92622" w:rsidRPr="00987357">
        <w:rPr>
          <w:rFonts w:ascii="Times New Roman" w:hAnsi="Times New Roman" w:cs="Times New Roman"/>
          <w:b/>
          <w:bCs/>
          <w:color w:val="0070C0"/>
          <w:sz w:val="28"/>
        </w:rPr>
        <w:t>.</w:t>
      </w:r>
      <w:r w:rsidR="00987357" w:rsidRPr="00987357">
        <w:rPr>
          <w:rFonts w:ascii="Times New Roman" w:hAnsi="Times New Roman" w:cs="Times New Roman"/>
          <w:b/>
          <w:bCs/>
          <w:color w:val="0070C0"/>
          <w:sz w:val="28"/>
        </w:rPr>
        <w:t>5</w:t>
      </w:r>
      <w:r w:rsidR="00F92622" w:rsidRPr="00987357">
        <w:rPr>
          <w:rFonts w:ascii="Times New Roman" w:hAnsi="Times New Roman" w:cs="Times New Roman"/>
          <w:b/>
          <w:bCs/>
          <w:color w:val="0070C0"/>
          <w:sz w:val="28"/>
        </w:rPr>
        <w:t>. Limitations</w:t>
      </w:r>
    </w:p>
    <w:p w14:paraId="0DB358BC" w14:textId="70C0775F" w:rsidR="0003545E" w:rsidRDefault="00D85BE1" w:rsidP="00D85BE1">
      <w:pPr>
        <w:spacing w:after="240"/>
        <w:ind w:firstLine="360"/>
        <w:jc w:val="both"/>
        <w:rPr>
          <w:rFonts w:ascii="Times New Roman" w:hAnsi="Times New Roman" w:cs="Times New Roman"/>
          <w:sz w:val="24"/>
          <w:szCs w:val="24"/>
        </w:rPr>
      </w:pPr>
      <w:r w:rsidRPr="00126252">
        <w:rPr>
          <w:rFonts w:ascii="Times New Roman" w:hAnsi="Times New Roman" w:cs="Times New Roman"/>
          <w:sz w:val="24"/>
          <w:szCs w:val="24"/>
        </w:rPr>
        <w:t xml:space="preserve">Although </w:t>
      </w:r>
      <w:r w:rsidRPr="00126252">
        <w:rPr>
          <w:rFonts w:ascii="Times New Roman" w:hAnsi="Times New Roman" w:cs="Times New Roman"/>
          <w:color w:val="FF0000"/>
          <w:sz w:val="24"/>
          <w:szCs w:val="24"/>
        </w:rPr>
        <w:t>Eq</w:t>
      </w:r>
      <w:r>
        <w:rPr>
          <w:rFonts w:ascii="Times New Roman" w:hAnsi="Times New Roman" w:cs="Times New Roman"/>
          <w:color w:val="FF0000"/>
          <w:sz w:val="24"/>
          <w:szCs w:val="24"/>
        </w:rPr>
        <w:t>.</w:t>
      </w:r>
      <w:r w:rsidRPr="00126252">
        <w:rPr>
          <w:rFonts w:ascii="Times New Roman" w:hAnsi="Times New Roman" w:cs="Times New Roman"/>
          <w:color w:val="FF0000"/>
          <w:sz w:val="24"/>
          <w:szCs w:val="24"/>
        </w:rPr>
        <w:t xml:space="preserve"> 2.2 </w:t>
      </w:r>
      <w:r w:rsidRPr="00126252">
        <w:rPr>
          <w:rFonts w:ascii="Times New Roman" w:hAnsi="Times New Roman" w:cs="Times New Roman"/>
          <w:sz w:val="24"/>
          <w:szCs w:val="24"/>
        </w:rPr>
        <w:t>establishes a foundational framework for EC dynamic analysis</w:t>
      </w:r>
      <w:r>
        <w:rPr>
          <w:rFonts w:ascii="Times New Roman" w:hAnsi="Times New Roman" w:cs="Times New Roman"/>
          <w:sz w:val="24"/>
          <w:szCs w:val="24"/>
        </w:rPr>
        <w:t>.</w:t>
      </w:r>
      <w:r w:rsidRPr="00126252">
        <w:rPr>
          <w:rFonts w:ascii="Times New Roman" w:hAnsi="Times New Roman" w:cs="Times New Roman"/>
          <w:sz w:val="24"/>
          <w:szCs w:val="24"/>
        </w:rPr>
        <w:t xml:space="preserve"> </w:t>
      </w:r>
      <w:r>
        <w:rPr>
          <w:rFonts w:ascii="Times New Roman" w:hAnsi="Times New Roman" w:cs="Times New Roman"/>
          <w:sz w:val="24"/>
          <w:szCs w:val="24"/>
        </w:rPr>
        <w:t>I</w:t>
      </w:r>
      <w:r w:rsidRPr="00126252">
        <w:rPr>
          <w:rFonts w:ascii="Times New Roman" w:hAnsi="Times New Roman" w:cs="Times New Roman"/>
          <w:sz w:val="24"/>
          <w:szCs w:val="24"/>
        </w:rPr>
        <w:t xml:space="preserve">ts implementation in real-world scenarios </w:t>
      </w:r>
      <w:r>
        <w:rPr>
          <w:rFonts w:ascii="Times New Roman" w:hAnsi="Times New Roman" w:cs="Times New Roman"/>
          <w:sz w:val="24"/>
          <w:szCs w:val="24"/>
        </w:rPr>
        <w:t xml:space="preserve">can be </w:t>
      </w:r>
      <w:r w:rsidRPr="00126252">
        <w:rPr>
          <w:rFonts w:ascii="Times New Roman" w:hAnsi="Times New Roman" w:cs="Times New Roman"/>
          <w:sz w:val="24"/>
          <w:szCs w:val="24"/>
        </w:rPr>
        <w:t>constrained by several challenges</w:t>
      </w:r>
      <w:r w:rsidRPr="0003545E">
        <w:rPr>
          <w:rFonts w:ascii="Times New Roman" w:hAnsi="Times New Roman" w:cs="Times New Roman"/>
          <w:sz w:val="24"/>
          <w:szCs w:val="24"/>
        </w:rPr>
        <w:t xml:space="preserve">. </w:t>
      </w:r>
      <w:r w:rsidRPr="00766379">
        <w:rPr>
          <w:rFonts w:ascii="Times New Roman" w:hAnsi="Times New Roman" w:cs="Times New Roman"/>
          <w:sz w:val="24"/>
          <w:szCs w:val="24"/>
        </w:rPr>
        <w:t>First, accurately determining parameters</w:t>
      </w:r>
      <w:r>
        <w:rPr>
          <w:rFonts w:ascii="Times New Roman" w:hAnsi="Times New Roman" w:cs="Times New Roman"/>
          <w:sz w:val="24"/>
          <w:szCs w:val="24"/>
        </w:rPr>
        <w:t xml:space="preserve">, </w:t>
      </w:r>
      <w:r w:rsidRPr="00766379">
        <w:rPr>
          <w:rFonts w:ascii="Times New Roman" w:hAnsi="Times New Roman" w:cs="Times New Roman"/>
          <w:sz w:val="24"/>
          <w:szCs w:val="24"/>
        </w:rPr>
        <w:t>such as sedimentation, biodegradation, and transformation rate constants</w:t>
      </w:r>
      <w:r>
        <w:rPr>
          <w:rFonts w:ascii="Times New Roman" w:hAnsi="Times New Roman" w:cs="Times New Roman"/>
          <w:sz w:val="24"/>
          <w:szCs w:val="24"/>
        </w:rPr>
        <w:t xml:space="preserve">, </w:t>
      </w:r>
      <w:r w:rsidRPr="00766379">
        <w:rPr>
          <w:rFonts w:ascii="Times New Roman" w:hAnsi="Times New Roman" w:cs="Times New Roman"/>
          <w:sz w:val="24"/>
          <w:szCs w:val="24"/>
        </w:rPr>
        <w:t>is challenging</w:t>
      </w:r>
      <w:r>
        <w:rPr>
          <w:rFonts w:ascii="Times New Roman" w:hAnsi="Times New Roman" w:cs="Times New Roman"/>
          <w:sz w:val="24"/>
          <w:szCs w:val="24"/>
        </w:rPr>
        <w:t xml:space="preserve"> because they vary widely with</w:t>
      </w:r>
      <w:r w:rsidRPr="00766379">
        <w:rPr>
          <w:rFonts w:ascii="Times New Roman" w:hAnsi="Times New Roman" w:cs="Times New Roman"/>
          <w:sz w:val="24"/>
          <w:szCs w:val="24"/>
        </w:rPr>
        <w:t xml:space="preserve"> environmental factors, including temperature, light intensity, microbial community composition, and the physicochemical properties of the contaminants</w:t>
      </w:r>
      <w:r w:rsidRPr="0003545E">
        <w:rPr>
          <w:rFonts w:ascii="Times New Roman" w:hAnsi="Times New Roman" w:cs="Times New Roman"/>
          <w:sz w:val="24"/>
          <w:szCs w:val="24"/>
        </w:rPr>
        <w:t>. Second, ECs rarely exist in isolation</w:t>
      </w:r>
      <w:r>
        <w:rPr>
          <w:rFonts w:ascii="Times New Roman" w:hAnsi="Times New Roman" w:cs="Times New Roman"/>
          <w:sz w:val="24"/>
          <w:szCs w:val="24"/>
        </w:rPr>
        <w:t xml:space="preserve">. They </w:t>
      </w:r>
      <w:r w:rsidRPr="0003545E">
        <w:rPr>
          <w:rFonts w:ascii="Times New Roman" w:hAnsi="Times New Roman" w:cs="Times New Roman"/>
          <w:sz w:val="24"/>
          <w:szCs w:val="24"/>
        </w:rPr>
        <w:t xml:space="preserve">frequently interact through processes such as competitive sorption, co-metabolism, or inhibition. These complex interactions are </w:t>
      </w:r>
      <w:r>
        <w:rPr>
          <w:rFonts w:ascii="Times New Roman" w:hAnsi="Times New Roman" w:cs="Times New Roman"/>
          <w:sz w:val="24"/>
          <w:szCs w:val="24"/>
        </w:rPr>
        <w:t>challenging</w:t>
      </w:r>
      <w:r w:rsidRPr="0003545E">
        <w:rPr>
          <w:rFonts w:ascii="Times New Roman" w:hAnsi="Times New Roman" w:cs="Times New Roman"/>
          <w:sz w:val="24"/>
          <w:szCs w:val="24"/>
        </w:rPr>
        <w:t xml:space="preserve"> to quantify and are rarely incorporated into conventional model formulations.</w:t>
      </w:r>
      <w:r>
        <w:rPr>
          <w:rFonts w:ascii="Times New Roman" w:hAnsi="Times New Roman" w:cs="Times New Roman"/>
          <w:sz w:val="24"/>
          <w:szCs w:val="24"/>
        </w:rPr>
        <w:t xml:space="preserve"> </w:t>
      </w:r>
      <w:r w:rsidRPr="0003545E">
        <w:rPr>
          <w:rFonts w:ascii="Times New Roman" w:hAnsi="Times New Roman" w:cs="Times New Roman"/>
          <w:sz w:val="24"/>
          <w:szCs w:val="24"/>
        </w:rPr>
        <w:t xml:space="preserve">Third, spatial and temporal heterogeneity in coastal water bodies introduces uncertainty, as hydrodynamic conditions, salinity, and </w:t>
      </w:r>
      <w:r>
        <w:rPr>
          <w:rFonts w:ascii="Times New Roman" w:hAnsi="Times New Roman" w:cs="Times New Roman"/>
          <w:sz w:val="24"/>
          <w:szCs w:val="24"/>
        </w:rPr>
        <w:t>the distribution of organic matter vary with depth and season</w:t>
      </w:r>
      <w:r w:rsidRPr="0003545E">
        <w:rPr>
          <w:rFonts w:ascii="Times New Roman" w:hAnsi="Times New Roman" w:cs="Times New Roman"/>
          <w:sz w:val="24"/>
          <w:szCs w:val="24"/>
        </w:rPr>
        <w:t xml:space="preserve">, challenging the assumption of a well-mixed control volume. </w:t>
      </w:r>
      <w:r w:rsidRPr="00BC0550">
        <w:rPr>
          <w:rFonts w:ascii="Times New Roman" w:hAnsi="Times New Roman" w:cs="Times New Roman"/>
          <w:sz w:val="24"/>
          <w:szCs w:val="24"/>
        </w:rPr>
        <w:t xml:space="preserve">Fourth, degradation processes yield secondary compounds that may be more persistent or toxic than the original </w:t>
      </w:r>
      <w:r>
        <w:rPr>
          <w:rFonts w:ascii="Times New Roman" w:hAnsi="Times New Roman" w:cs="Times New Roman"/>
          <w:sz w:val="24"/>
          <w:szCs w:val="24"/>
        </w:rPr>
        <w:t>ECs</w:t>
      </w:r>
      <w:r w:rsidRPr="00BC0550">
        <w:rPr>
          <w:rFonts w:ascii="Times New Roman" w:hAnsi="Times New Roman" w:cs="Times New Roman"/>
          <w:sz w:val="24"/>
          <w:szCs w:val="24"/>
        </w:rPr>
        <w:t xml:space="preserve">, making it difficult to </w:t>
      </w:r>
      <w:r>
        <w:rPr>
          <w:rFonts w:ascii="Times New Roman" w:hAnsi="Times New Roman" w:cs="Times New Roman"/>
          <w:sz w:val="24"/>
          <w:szCs w:val="24"/>
        </w:rPr>
        <w:t>represent degradation pathways accurately</w:t>
      </w:r>
      <w:r w:rsidRPr="00BC0550">
        <w:rPr>
          <w:rFonts w:ascii="Times New Roman" w:hAnsi="Times New Roman" w:cs="Times New Roman"/>
          <w:sz w:val="24"/>
          <w:szCs w:val="24"/>
        </w:rPr>
        <w:t>.</w:t>
      </w:r>
      <w:r>
        <w:rPr>
          <w:rFonts w:ascii="Times New Roman" w:hAnsi="Times New Roman" w:cs="Times New Roman"/>
          <w:sz w:val="24"/>
          <w:szCs w:val="24"/>
        </w:rPr>
        <w:t xml:space="preserve"> </w:t>
      </w:r>
      <w:r w:rsidRPr="00BC0550">
        <w:rPr>
          <w:rFonts w:ascii="Times New Roman" w:hAnsi="Times New Roman" w:cs="Times New Roman"/>
          <w:sz w:val="24"/>
          <w:szCs w:val="24"/>
        </w:rPr>
        <w:t>Fifth, the limited availability of high-resolution monitoring data can hinder model calibration and validation, thereby increasing uncertainty in predictive outcomes.</w:t>
      </w:r>
      <w:r>
        <w:rPr>
          <w:rFonts w:ascii="Times New Roman" w:hAnsi="Times New Roman" w:cs="Times New Roman"/>
          <w:sz w:val="24"/>
          <w:szCs w:val="24"/>
        </w:rPr>
        <w:t xml:space="preserve"> </w:t>
      </w:r>
      <w:r w:rsidRPr="00BC0550">
        <w:rPr>
          <w:rFonts w:ascii="Times New Roman" w:hAnsi="Times New Roman" w:cs="Times New Roman"/>
          <w:sz w:val="24"/>
          <w:szCs w:val="24"/>
        </w:rPr>
        <w:t>Lastly, degradation rates are strongly influenced by factors such as photodegradation and seasonal variations in light and biological activity. Accounting for these effects require</w:t>
      </w:r>
      <w:r>
        <w:rPr>
          <w:rFonts w:ascii="Times New Roman" w:hAnsi="Times New Roman" w:cs="Times New Roman"/>
          <w:sz w:val="24"/>
          <w:szCs w:val="24"/>
        </w:rPr>
        <w:t>s</w:t>
      </w:r>
      <w:r w:rsidRPr="00BC0550">
        <w:rPr>
          <w:rFonts w:ascii="Times New Roman" w:hAnsi="Times New Roman" w:cs="Times New Roman"/>
          <w:sz w:val="24"/>
          <w:szCs w:val="24"/>
        </w:rPr>
        <w:t xml:space="preserve"> more complex model</w:t>
      </w:r>
      <w:r>
        <w:rPr>
          <w:rFonts w:ascii="Times New Roman" w:hAnsi="Times New Roman" w:cs="Times New Roman"/>
          <w:sz w:val="24"/>
          <w:szCs w:val="24"/>
        </w:rPr>
        <w:t>ing to avoid oversimplification</w:t>
      </w:r>
      <w:r w:rsidR="00BC0550" w:rsidRPr="00BC0550">
        <w:rPr>
          <w:rFonts w:ascii="Times New Roman" w:hAnsi="Times New Roman" w:cs="Times New Roman"/>
          <w:sz w:val="24"/>
          <w:szCs w:val="24"/>
        </w:rPr>
        <w:t>.</w:t>
      </w:r>
    </w:p>
    <w:p w14:paraId="7AD52150" w14:textId="382EFC03" w:rsidR="000D79CA" w:rsidRDefault="00740F07" w:rsidP="00740F07">
      <w:pPr>
        <w:pStyle w:val="Heading1"/>
        <w:spacing w:before="240" w:after="240"/>
        <w:rPr>
          <w:rFonts w:ascii="Times New Roman" w:hAnsi="Times New Roman" w:cs="Times New Roman"/>
          <w:b/>
          <w:bCs/>
          <w:color w:val="0070C0"/>
          <w:sz w:val="28"/>
          <w:szCs w:val="28"/>
        </w:rPr>
      </w:pPr>
      <w:r>
        <w:rPr>
          <w:rFonts w:ascii="Times New Roman" w:hAnsi="Times New Roman" w:cs="Times New Roman"/>
          <w:b/>
          <w:bCs/>
          <w:color w:val="0070C0"/>
          <w:sz w:val="28"/>
          <w:szCs w:val="28"/>
        </w:rPr>
        <w:t>4</w:t>
      </w:r>
      <w:r w:rsidR="000D79CA" w:rsidRPr="00D872DC">
        <w:rPr>
          <w:rFonts w:ascii="Times New Roman" w:hAnsi="Times New Roman" w:cs="Times New Roman"/>
          <w:b/>
          <w:bCs/>
          <w:color w:val="0070C0"/>
          <w:sz w:val="28"/>
          <w:szCs w:val="28"/>
        </w:rPr>
        <w:t xml:space="preserve">. </w:t>
      </w:r>
      <w:r w:rsidR="00931E6B">
        <w:rPr>
          <w:rFonts w:ascii="Times New Roman" w:hAnsi="Times New Roman" w:cs="Times New Roman"/>
          <w:b/>
          <w:bCs/>
          <w:color w:val="0070C0"/>
          <w:sz w:val="28"/>
          <w:szCs w:val="28"/>
        </w:rPr>
        <w:t>Environmental d</w:t>
      </w:r>
      <w:r w:rsidR="00DC7E64">
        <w:rPr>
          <w:rFonts w:ascii="Times New Roman" w:hAnsi="Times New Roman" w:cs="Times New Roman"/>
          <w:b/>
          <w:bCs/>
          <w:color w:val="0070C0"/>
          <w:sz w:val="28"/>
          <w:szCs w:val="28"/>
        </w:rPr>
        <w:t xml:space="preserve">ynamics </w:t>
      </w:r>
      <w:r w:rsidR="00931E6B">
        <w:rPr>
          <w:rFonts w:ascii="Times New Roman" w:hAnsi="Times New Roman" w:cs="Times New Roman"/>
          <w:b/>
          <w:bCs/>
          <w:color w:val="0070C0"/>
          <w:sz w:val="28"/>
          <w:szCs w:val="28"/>
        </w:rPr>
        <w:t>of ECs</w:t>
      </w:r>
      <w:r w:rsidR="00931E6B" w:rsidRPr="00931E6B">
        <w:t xml:space="preserve"> </w:t>
      </w:r>
      <w:r w:rsidR="00931E6B" w:rsidRPr="00931E6B">
        <w:rPr>
          <w:rFonts w:ascii="Times New Roman" w:hAnsi="Times New Roman" w:cs="Times New Roman"/>
          <w:b/>
          <w:bCs/>
          <w:color w:val="0070C0"/>
          <w:sz w:val="28"/>
          <w:szCs w:val="28"/>
        </w:rPr>
        <w:t>in coastal zones</w:t>
      </w:r>
    </w:p>
    <w:p w14:paraId="37D2C46E" w14:textId="65C4709E" w:rsidR="000C5E19" w:rsidRPr="00D45CE8" w:rsidRDefault="000C5E19" w:rsidP="00D45CE8">
      <w:pPr>
        <w:spacing w:after="0"/>
        <w:ind w:firstLine="360"/>
        <w:jc w:val="both"/>
        <w:rPr>
          <w:rFonts w:ascii="Times New Roman" w:hAnsi="Times New Roman" w:cs="Times New Roman"/>
          <w:color w:val="0070C0"/>
          <w:sz w:val="24"/>
          <w:szCs w:val="24"/>
        </w:rPr>
      </w:pPr>
      <w:r w:rsidRPr="00931E6B">
        <w:rPr>
          <w:rFonts w:ascii="Times New Roman" w:hAnsi="Times New Roman" w:cs="Times New Roman"/>
          <w:sz w:val="24"/>
          <w:szCs w:val="24"/>
        </w:rPr>
        <w:t xml:space="preserve">In line with the concepts illustrated in </w:t>
      </w:r>
      <w:r w:rsidRPr="00931E6B">
        <w:rPr>
          <w:rFonts w:ascii="Times New Roman" w:hAnsi="Times New Roman" w:cs="Times New Roman"/>
          <w:color w:val="FF0000"/>
          <w:sz w:val="24"/>
          <w:szCs w:val="24"/>
        </w:rPr>
        <w:t>Fig. 2.2</w:t>
      </w:r>
      <w:r w:rsidRPr="00931E6B">
        <w:rPr>
          <w:rFonts w:ascii="Times New Roman" w:hAnsi="Times New Roman" w:cs="Times New Roman"/>
          <w:sz w:val="24"/>
          <w:szCs w:val="24"/>
        </w:rPr>
        <w:t xml:space="preserve">, EC dynamics in coastal zones are controlled by </w:t>
      </w:r>
      <w:r w:rsidR="005C25BE">
        <w:rPr>
          <w:rFonts w:ascii="Times New Roman" w:hAnsi="Times New Roman" w:cs="Times New Roman"/>
          <w:sz w:val="24"/>
          <w:szCs w:val="24"/>
        </w:rPr>
        <w:t>a variety o</w:t>
      </w:r>
      <w:r w:rsidRPr="00931E6B">
        <w:rPr>
          <w:rFonts w:ascii="Times New Roman" w:hAnsi="Times New Roman" w:cs="Times New Roman"/>
          <w:sz w:val="24"/>
          <w:szCs w:val="24"/>
        </w:rPr>
        <w:t>f factors that vary across spatial and temporal scales. Despite limited understanding of these factors and the underlying mechanisms, recent studies have provided insights into how they govern the distribution and behavior of ECs in coastal</w:t>
      </w:r>
      <w:r>
        <w:rPr>
          <w:rFonts w:ascii="Times New Roman" w:hAnsi="Times New Roman" w:cs="Times New Roman"/>
          <w:sz w:val="24"/>
          <w:szCs w:val="24"/>
        </w:rPr>
        <w:t xml:space="preserve"> zones</w:t>
      </w:r>
      <w:r w:rsidRPr="00931E6B">
        <w:rPr>
          <w:rFonts w:ascii="Times New Roman" w:hAnsi="Times New Roman" w:cs="Times New Roman"/>
          <w:sz w:val="24"/>
          <w:szCs w:val="24"/>
        </w:rPr>
        <w:t>.</w:t>
      </w:r>
      <w:r>
        <w:rPr>
          <w:rFonts w:ascii="Times New Roman" w:hAnsi="Times New Roman" w:cs="Times New Roman"/>
          <w:sz w:val="24"/>
          <w:szCs w:val="24"/>
        </w:rPr>
        <w:t xml:space="preserve"> </w:t>
      </w:r>
      <w:r w:rsidRPr="00483383">
        <w:rPr>
          <w:rFonts w:ascii="Times New Roman" w:hAnsi="Times New Roman" w:cs="Times New Roman"/>
          <w:sz w:val="24"/>
          <w:szCs w:val="24"/>
        </w:rPr>
        <w:t xml:space="preserve">These factors often act simultaneously, interacting to govern the transport, transformation, and ultimate fate of ECs in coastal zones. Spatial patterns of ECs are </w:t>
      </w:r>
      <w:r>
        <w:rPr>
          <w:rFonts w:ascii="Times New Roman" w:hAnsi="Times New Roman" w:cs="Times New Roman"/>
          <w:sz w:val="24"/>
          <w:szCs w:val="24"/>
        </w:rPr>
        <w:t xml:space="preserve">shaped by </w:t>
      </w:r>
      <w:r w:rsidR="0092205B">
        <w:rPr>
          <w:rFonts w:ascii="Times New Roman" w:hAnsi="Times New Roman" w:cs="Times New Roman"/>
          <w:sz w:val="24"/>
          <w:szCs w:val="24"/>
        </w:rPr>
        <w:t xml:space="preserve">the </w:t>
      </w:r>
      <w:r w:rsidRPr="00483383">
        <w:rPr>
          <w:rFonts w:ascii="Times New Roman" w:hAnsi="Times New Roman" w:cs="Times New Roman"/>
          <w:sz w:val="24"/>
          <w:szCs w:val="24"/>
        </w:rPr>
        <w:t>combined effects of anthropogenic</w:t>
      </w:r>
      <w:r>
        <w:rPr>
          <w:rFonts w:ascii="Times New Roman" w:hAnsi="Times New Roman" w:cs="Times New Roman"/>
          <w:sz w:val="24"/>
          <w:szCs w:val="24"/>
        </w:rPr>
        <w:t>,</w:t>
      </w:r>
      <w:r w:rsidRPr="00483383">
        <w:rPr>
          <w:rFonts w:ascii="Times New Roman" w:hAnsi="Times New Roman" w:cs="Times New Roman"/>
          <w:sz w:val="24"/>
          <w:szCs w:val="24"/>
        </w:rPr>
        <w:t xml:space="preserve"> geomorphological</w:t>
      </w:r>
      <w:r>
        <w:rPr>
          <w:rFonts w:ascii="Times New Roman" w:hAnsi="Times New Roman" w:cs="Times New Roman"/>
          <w:sz w:val="24"/>
          <w:szCs w:val="24"/>
        </w:rPr>
        <w:t xml:space="preserve">, </w:t>
      </w:r>
      <w:r w:rsidRPr="00483383">
        <w:rPr>
          <w:rFonts w:ascii="Times New Roman" w:hAnsi="Times New Roman" w:cs="Times New Roman"/>
          <w:sz w:val="24"/>
          <w:szCs w:val="24"/>
        </w:rPr>
        <w:t>and hydrodynamic</w:t>
      </w:r>
      <w:r>
        <w:rPr>
          <w:rFonts w:ascii="Times New Roman" w:hAnsi="Times New Roman" w:cs="Times New Roman"/>
          <w:sz w:val="24"/>
          <w:szCs w:val="24"/>
        </w:rPr>
        <w:t xml:space="preserve"> factors </w:t>
      </w:r>
      <w:r w:rsidRPr="00483383">
        <w:rPr>
          <w:rFonts w:ascii="Times New Roman" w:hAnsi="Times New Roman" w:cs="Times New Roman"/>
          <w:sz w:val="24"/>
          <w:szCs w:val="24"/>
        </w:rPr>
        <w:t>(</w:t>
      </w:r>
      <w:r w:rsidRPr="00254FE5">
        <w:rPr>
          <w:rFonts w:ascii="Times New Roman" w:hAnsi="Times New Roman" w:cs="Times New Roman"/>
          <w:color w:val="0070C0"/>
          <w:sz w:val="24"/>
          <w:szCs w:val="24"/>
        </w:rPr>
        <w:t>Zhang, 2017; Wang et al., 2020;</w:t>
      </w:r>
      <w:r w:rsidRPr="00254FE5">
        <w:rPr>
          <w:color w:val="0070C0"/>
        </w:rPr>
        <w:t xml:space="preserve"> </w:t>
      </w:r>
      <w:r w:rsidRPr="00254FE5">
        <w:rPr>
          <w:rFonts w:ascii="Times New Roman" w:hAnsi="Times New Roman" w:cs="Times New Roman"/>
          <w:color w:val="0070C0"/>
          <w:sz w:val="24"/>
          <w:szCs w:val="24"/>
        </w:rPr>
        <w:t>Liu et al., 2023</w:t>
      </w:r>
      <w:r w:rsidR="00D45CE8" w:rsidRPr="006A7DD8">
        <w:rPr>
          <w:rFonts w:ascii="Times New Roman" w:hAnsi="Times New Roman" w:cs="Times New Roman"/>
          <w:color w:val="0070C0"/>
          <w:sz w:val="24"/>
          <w:szCs w:val="24"/>
        </w:rPr>
        <w:t>; Qiao and Wang, 2025</w:t>
      </w:r>
      <w:r w:rsidRPr="00483383">
        <w:rPr>
          <w:rFonts w:ascii="Times New Roman" w:hAnsi="Times New Roman" w:cs="Times New Roman"/>
          <w:sz w:val="24"/>
          <w:szCs w:val="24"/>
        </w:rPr>
        <w:t xml:space="preserve">). Temporal patterns, in contrast, are driven by </w:t>
      </w:r>
      <w:r w:rsidR="007D5244">
        <w:rPr>
          <w:rFonts w:ascii="Times New Roman" w:hAnsi="Times New Roman" w:cs="Times New Roman"/>
          <w:sz w:val="24"/>
          <w:szCs w:val="24"/>
        </w:rPr>
        <w:t xml:space="preserve">meteorological factors, </w:t>
      </w:r>
      <w:r w:rsidR="007D5244" w:rsidRPr="007D5244">
        <w:rPr>
          <w:rFonts w:ascii="Times New Roman" w:hAnsi="Times New Roman" w:cs="Times New Roman"/>
          <w:sz w:val="24"/>
          <w:szCs w:val="24"/>
        </w:rPr>
        <w:t>marine monsoonal climatic factors</w:t>
      </w:r>
      <w:r w:rsidRPr="00483383">
        <w:rPr>
          <w:rFonts w:ascii="Times New Roman" w:hAnsi="Times New Roman" w:cs="Times New Roman"/>
          <w:sz w:val="24"/>
          <w:szCs w:val="24"/>
        </w:rPr>
        <w:t xml:space="preserve">, </w:t>
      </w:r>
      <w:r w:rsidR="007D5244">
        <w:rPr>
          <w:rFonts w:ascii="Times New Roman" w:hAnsi="Times New Roman" w:cs="Times New Roman"/>
          <w:sz w:val="24"/>
          <w:szCs w:val="24"/>
        </w:rPr>
        <w:t xml:space="preserve">and </w:t>
      </w:r>
      <w:r w:rsidRPr="00483383">
        <w:rPr>
          <w:rFonts w:ascii="Times New Roman" w:hAnsi="Times New Roman" w:cs="Times New Roman"/>
          <w:sz w:val="24"/>
          <w:szCs w:val="24"/>
        </w:rPr>
        <w:t xml:space="preserve">episodic events such as </w:t>
      </w:r>
      <w:r w:rsidR="007D5244">
        <w:rPr>
          <w:rFonts w:ascii="Times New Roman" w:hAnsi="Times New Roman" w:cs="Times New Roman"/>
          <w:sz w:val="24"/>
          <w:szCs w:val="24"/>
        </w:rPr>
        <w:t xml:space="preserve">typhoons and floods </w:t>
      </w:r>
      <w:r w:rsidRPr="00483383">
        <w:rPr>
          <w:rFonts w:ascii="Times New Roman" w:hAnsi="Times New Roman" w:cs="Times New Roman"/>
          <w:sz w:val="24"/>
          <w:szCs w:val="24"/>
        </w:rPr>
        <w:t>(</w:t>
      </w:r>
      <w:r w:rsidR="001C584A">
        <w:rPr>
          <w:rFonts w:ascii="Times New Roman" w:hAnsi="Times New Roman" w:cs="Times New Roman"/>
          <w:color w:val="0070C0"/>
          <w:sz w:val="24"/>
          <w:szCs w:val="24"/>
        </w:rPr>
        <w:t xml:space="preserve">Lo et al., 2020; Ravishankar et al., 2023; Jia et al., </w:t>
      </w:r>
      <w:r w:rsidR="001C584A" w:rsidRPr="008C5EAD">
        <w:rPr>
          <w:rFonts w:ascii="Times New Roman" w:hAnsi="Times New Roman" w:cs="Times New Roman"/>
          <w:color w:val="0070C0"/>
          <w:sz w:val="24"/>
          <w:szCs w:val="24"/>
        </w:rPr>
        <w:t>2025</w:t>
      </w:r>
      <w:r w:rsidR="001C584A">
        <w:rPr>
          <w:rFonts w:ascii="Times New Roman" w:hAnsi="Times New Roman" w:cs="Times New Roman"/>
          <w:color w:val="0070C0"/>
          <w:sz w:val="24"/>
          <w:szCs w:val="24"/>
        </w:rPr>
        <w:t xml:space="preserve">; </w:t>
      </w:r>
      <w:r w:rsidR="001C584A" w:rsidRPr="006A7DD8">
        <w:rPr>
          <w:rFonts w:ascii="Times New Roman" w:hAnsi="Times New Roman" w:cs="Times New Roman"/>
          <w:color w:val="0070C0"/>
          <w:sz w:val="24"/>
          <w:szCs w:val="24"/>
        </w:rPr>
        <w:t>Qiao and Wang, 2025</w:t>
      </w:r>
      <w:r w:rsidRPr="00483383">
        <w:rPr>
          <w:rFonts w:ascii="Times New Roman" w:hAnsi="Times New Roman" w:cs="Times New Roman"/>
          <w:sz w:val="24"/>
          <w:szCs w:val="24"/>
        </w:rPr>
        <w:t>).</w:t>
      </w:r>
    </w:p>
    <w:p w14:paraId="7F914E00" w14:textId="26C88EA8" w:rsidR="0092205B" w:rsidRDefault="00490819" w:rsidP="00E80346">
      <w:pPr>
        <w:pStyle w:val="Heading2"/>
        <w:spacing w:before="240" w:after="240"/>
        <w:jc w:val="both"/>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4</w:t>
      </w:r>
      <w:r w:rsidRPr="00D872DC">
        <w:rPr>
          <w:rFonts w:ascii="Times New Roman" w:hAnsi="Times New Roman" w:cs="Times New Roman"/>
          <w:b/>
          <w:bCs/>
          <w:color w:val="0070C0"/>
          <w:sz w:val="28"/>
          <w:szCs w:val="28"/>
        </w:rPr>
        <w:t>.</w:t>
      </w:r>
      <w:r w:rsidR="00502A61">
        <w:rPr>
          <w:rFonts w:ascii="Times New Roman" w:hAnsi="Times New Roman" w:cs="Times New Roman"/>
          <w:b/>
          <w:bCs/>
          <w:color w:val="0070C0"/>
          <w:sz w:val="28"/>
          <w:szCs w:val="28"/>
        </w:rPr>
        <w:t>1.</w:t>
      </w:r>
      <w:r w:rsidRPr="00D872DC">
        <w:rPr>
          <w:rFonts w:ascii="Times New Roman" w:hAnsi="Times New Roman" w:cs="Times New Roman"/>
          <w:b/>
          <w:bCs/>
          <w:color w:val="0070C0"/>
          <w:sz w:val="28"/>
          <w:szCs w:val="28"/>
        </w:rPr>
        <w:t xml:space="preserve"> </w:t>
      </w:r>
      <w:r w:rsidR="00075A49" w:rsidRPr="00075A49">
        <w:rPr>
          <w:rFonts w:ascii="Times New Roman" w:hAnsi="Times New Roman" w:cs="Times New Roman"/>
          <w:b/>
          <w:bCs/>
          <w:color w:val="0070C0"/>
          <w:sz w:val="28"/>
          <w:szCs w:val="28"/>
        </w:rPr>
        <w:t xml:space="preserve">Factors controlling </w:t>
      </w:r>
      <w:r w:rsidR="00075A49">
        <w:rPr>
          <w:rFonts w:ascii="Times New Roman" w:hAnsi="Times New Roman" w:cs="Times New Roman"/>
          <w:b/>
          <w:bCs/>
          <w:color w:val="0070C0"/>
          <w:sz w:val="28"/>
          <w:szCs w:val="28"/>
        </w:rPr>
        <w:t xml:space="preserve">of </w:t>
      </w:r>
      <w:r w:rsidR="0092205B">
        <w:rPr>
          <w:rFonts w:ascii="Times New Roman" w:hAnsi="Times New Roman" w:cs="Times New Roman"/>
          <w:b/>
          <w:bCs/>
          <w:color w:val="0070C0"/>
          <w:sz w:val="28"/>
          <w:szCs w:val="28"/>
        </w:rPr>
        <w:t xml:space="preserve">the </w:t>
      </w:r>
      <w:r w:rsidR="0092205B" w:rsidRPr="0092205B">
        <w:rPr>
          <w:rFonts w:ascii="Times New Roman" w:hAnsi="Times New Roman" w:cs="Times New Roman"/>
          <w:b/>
          <w:bCs/>
          <w:color w:val="0070C0"/>
          <w:sz w:val="28"/>
          <w:szCs w:val="28"/>
        </w:rPr>
        <w:t>spatial</w:t>
      </w:r>
      <w:r w:rsidR="0092205B" w:rsidRPr="00392F79">
        <w:rPr>
          <w:rFonts w:ascii="Times New Roman" w:hAnsi="Times New Roman" w:cs="Times New Roman"/>
          <w:b/>
          <w:bCs/>
          <w:color w:val="0070C0"/>
          <w:sz w:val="28"/>
          <w:szCs w:val="28"/>
        </w:rPr>
        <w:t xml:space="preserve"> distribution</w:t>
      </w:r>
      <w:r w:rsidR="0092205B" w:rsidRPr="0092205B">
        <w:rPr>
          <w:rFonts w:ascii="Times New Roman" w:hAnsi="Times New Roman" w:cs="Times New Roman"/>
          <w:b/>
          <w:bCs/>
          <w:color w:val="0070C0"/>
          <w:sz w:val="28"/>
          <w:szCs w:val="28"/>
        </w:rPr>
        <w:t xml:space="preserve"> of ECs in Coastal Zones</w:t>
      </w:r>
    </w:p>
    <w:p w14:paraId="5CA509ED" w14:textId="4096DAC3" w:rsidR="00021B20" w:rsidRDefault="00021B20" w:rsidP="00021B20">
      <w:pPr>
        <w:pStyle w:val="Heading3"/>
        <w:spacing w:before="240" w:after="240"/>
        <w:rPr>
          <w:rFonts w:ascii="Times New Roman" w:hAnsi="Times New Roman" w:cs="Times New Roman"/>
          <w:b/>
          <w:bCs/>
          <w:color w:val="0070C0"/>
        </w:rPr>
      </w:pPr>
      <w:r>
        <w:rPr>
          <w:rFonts w:ascii="Times New Roman" w:hAnsi="Times New Roman" w:cs="Times New Roman"/>
          <w:b/>
          <w:bCs/>
          <w:color w:val="0070C0"/>
        </w:rPr>
        <w:t>4</w:t>
      </w:r>
      <w:r w:rsidRPr="00D872DC">
        <w:rPr>
          <w:rFonts w:ascii="Times New Roman" w:hAnsi="Times New Roman" w:cs="Times New Roman"/>
          <w:b/>
          <w:bCs/>
          <w:color w:val="0070C0"/>
        </w:rPr>
        <w:t>.</w:t>
      </w:r>
      <w:r>
        <w:rPr>
          <w:rFonts w:ascii="Times New Roman" w:hAnsi="Times New Roman" w:cs="Times New Roman"/>
          <w:b/>
          <w:bCs/>
          <w:color w:val="0070C0"/>
        </w:rPr>
        <w:t>1.1.</w:t>
      </w:r>
      <w:r w:rsidRPr="00D872DC">
        <w:rPr>
          <w:rFonts w:ascii="Times New Roman" w:hAnsi="Times New Roman" w:cs="Times New Roman"/>
          <w:b/>
          <w:bCs/>
          <w:color w:val="0070C0"/>
        </w:rPr>
        <w:t xml:space="preserve"> </w:t>
      </w:r>
      <w:r w:rsidRPr="00021B20">
        <w:rPr>
          <w:rFonts w:ascii="Times New Roman" w:hAnsi="Times New Roman" w:cs="Times New Roman"/>
          <w:b/>
          <w:bCs/>
          <w:color w:val="0070C0"/>
        </w:rPr>
        <w:t>Anthropogenic factors</w:t>
      </w:r>
    </w:p>
    <w:p w14:paraId="30D2A64C" w14:textId="44DA7354" w:rsidR="002B1BED" w:rsidRPr="00DD6D81" w:rsidRDefault="002B1BED" w:rsidP="00DD6D81">
      <w:pPr>
        <w:spacing w:after="0"/>
        <w:ind w:firstLine="360"/>
        <w:jc w:val="both"/>
        <w:rPr>
          <w:rFonts w:ascii="Times New Roman" w:hAnsi="Times New Roman" w:cs="Times New Roman"/>
          <w:sz w:val="24"/>
          <w:szCs w:val="24"/>
        </w:rPr>
      </w:pPr>
      <w:r w:rsidRPr="006364C6">
        <w:rPr>
          <w:rFonts w:ascii="Times New Roman" w:hAnsi="Times New Roman" w:cs="Times New Roman"/>
          <w:sz w:val="24"/>
          <w:szCs w:val="24"/>
        </w:rPr>
        <w:t xml:space="preserve">Anthropogenic </w:t>
      </w:r>
      <w:r>
        <w:rPr>
          <w:rFonts w:ascii="Times New Roman" w:hAnsi="Times New Roman" w:cs="Times New Roman"/>
          <w:sz w:val="24"/>
          <w:szCs w:val="24"/>
        </w:rPr>
        <w:t>sources, including municipal wastewater discharges, agricultural runoff, aquaculture operations, and industrial discharges, are</w:t>
      </w:r>
      <w:r w:rsidRPr="006364C6">
        <w:rPr>
          <w:rFonts w:ascii="Times New Roman" w:hAnsi="Times New Roman" w:cs="Times New Roman"/>
          <w:sz w:val="24"/>
          <w:szCs w:val="24"/>
        </w:rPr>
        <w:t xml:space="preserve"> primary sources of </w:t>
      </w:r>
      <w:r>
        <w:rPr>
          <w:rFonts w:ascii="Times New Roman" w:hAnsi="Times New Roman" w:cs="Times New Roman"/>
          <w:sz w:val="24"/>
          <w:szCs w:val="24"/>
        </w:rPr>
        <w:t>ECs (</w:t>
      </w:r>
      <w:r w:rsidRPr="00303D53">
        <w:rPr>
          <w:rFonts w:ascii="Times New Roman" w:hAnsi="Times New Roman" w:cs="Times New Roman"/>
          <w:color w:val="0070C0"/>
          <w:sz w:val="24"/>
          <w:szCs w:val="24"/>
        </w:rPr>
        <w:t xml:space="preserve">Morin-Crini et al., 2022; </w:t>
      </w:r>
      <w:r w:rsidRPr="005D51FD">
        <w:rPr>
          <w:rFonts w:ascii="Times New Roman" w:hAnsi="Times New Roman" w:cs="Times New Roman"/>
          <w:color w:val="0070C0"/>
          <w:sz w:val="24"/>
          <w:szCs w:val="24"/>
        </w:rPr>
        <w:t>Mani</w:t>
      </w:r>
      <w:r>
        <w:rPr>
          <w:rFonts w:ascii="Times New Roman" w:hAnsi="Times New Roman" w:cs="Times New Roman"/>
          <w:color w:val="0070C0"/>
          <w:sz w:val="24"/>
          <w:szCs w:val="24"/>
        </w:rPr>
        <w:t xml:space="preserve"> et al., </w:t>
      </w:r>
      <w:r w:rsidRPr="005D51FD">
        <w:rPr>
          <w:rFonts w:ascii="Times New Roman" w:hAnsi="Times New Roman" w:cs="Times New Roman"/>
          <w:color w:val="0070C0"/>
          <w:sz w:val="24"/>
          <w:szCs w:val="24"/>
        </w:rPr>
        <w:t>2023</w:t>
      </w:r>
      <w:r>
        <w:rPr>
          <w:rFonts w:ascii="Times New Roman" w:hAnsi="Times New Roman" w:cs="Times New Roman"/>
          <w:color w:val="0070C0"/>
          <w:sz w:val="24"/>
          <w:szCs w:val="24"/>
        </w:rPr>
        <w:t xml:space="preserve">; </w:t>
      </w:r>
      <w:r w:rsidRPr="00303D53">
        <w:rPr>
          <w:rFonts w:ascii="Times New Roman" w:hAnsi="Times New Roman" w:cs="Times New Roman"/>
          <w:color w:val="0070C0"/>
          <w:sz w:val="24"/>
          <w:szCs w:val="24"/>
        </w:rPr>
        <w:t>Varatharajan et al., 2025</w:t>
      </w:r>
      <w:r>
        <w:rPr>
          <w:rFonts w:ascii="Times New Roman" w:hAnsi="Times New Roman" w:cs="Times New Roman"/>
          <w:sz w:val="24"/>
          <w:szCs w:val="24"/>
        </w:rPr>
        <w:t xml:space="preserve">). </w:t>
      </w:r>
      <w:r w:rsidRPr="006364C6">
        <w:rPr>
          <w:rFonts w:ascii="Times New Roman" w:hAnsi="Times New Roman" w:cs="Times New Roman"/>
          <w:sz w:val="24"/>
          <w:szCs w:val="24"/>
        </w:rPr>
        <w:t xml:space="preserve">In line with the concepts illustrated in </w:t>
      </w:r>
      <w:r w:rsidRPr="006364C6">
        <w:rPr>
          <w:rFonts w:ascii="Times New Roman" w:hAnsi="Times New Roman" w:cs="Times New Roman"/>
          <w:color w:val="FF0000"/>
          <w:sz w:val="24"/>
          <w:szCs w:val="24"/>
        </w:rPr>
        <w:t>Fig. 2.2</w:t>
      </w:r>
      <w:r w:rsidRPr="006364C6">
        <w:rPr>
          <w:rFonts w:ascii="Times New Roman" w:hAnsi="Times New Roman" w:cs="Times New Roman"/>
          <w:sz w:val="24"/>
          <w:szCs w:val="24"/>
        </w:rPr>
        <w:t xml:space="preserve">, anthropogenic </w:t>
      </w:r>
      <w:r>
        <w:rPr>
          <w:rFonts w:ascii="Times New Roman" w:hAnsi="Times New Roman" w:cs="Times New Roman"/>
          <w:sz w:val="24"/>
          <w:szCs w:val="24"/>
        </w:rPr>
        <w:t xml:space="preserve">factors (HEG) </w:t>
      </w:r>
      <w:r w:rsidRPr="006364C6">
        <w:rPr>
          <w:rFonts w:ascii="Times New Roman" w:hAnsi="Times New Roman" w:cs="Times New Roman"/>
          <w:sz w:val="24"/>
          <w:szCs w:val="24"/>
        </w:rPr>
        <w:t xml:space="preserve">explain why EC concentrations often peak near urbanized estuaries, river mouths, and industrialized coastal areas. </w:t>
      </w:r>
      <w:r w:rsidRPr="00AC1BAC">
        <w:rPr>
          <w:rFonts w:ascii="Times New Roman" w:hAnsi="Times New Roman" w:cs="Times New Roman"/>
          <w:sz w:val="24"/>
          <w:szCs w:val="24"/>
        </w:rPr>
        <w:t xml:space="preserve">This perspective is supported by </w:t>
      </w:r>
      <w:r w:rsidRPr="00AC1BAC">
        <w:rPr>
          <w:rFonts w:ascii="Times New Roman" w:hAnsi="Times New Roman" w:cs="Times New Roman"/>
          <w:color w:val="0070C0"/>
          <w:sz w:val="24"/>
          <w:szCs w:val="24"/>
        </w:rPr>
        <w:t>Wang et al. (2020)</w:t>
      </w:r>
      <w:r w:rsidRPr="00AC1BAC">
        <w:rPr>
          <w:rFonts w:ascii="Times New Roman" w:hAnsi="Times New Roman" w:cs="Times New Roman"/>
          <w:sz w:val="24"/>
          <w:szCs w:val="24"/>
        </w:rPr>
        <w:t>, who linked the spatial distribution of microplastics in Hangzhou Bay, China, to human activity and coastal habitats. Overall, microplastic concentrations were relatively low, averaging 0.14 ± 0.12 items</w:t>
      </w:r>
      <w:r>
        <w:rPr>
          <w:rFonts w:ascii="Times New Roman" w:hAnsi="Times New Roman" w:cs="Times New Roman"/>
          <w:sz w:val="24"/>
          <w:szCs w:val="24"/>
        </w:rPr>
        <w:t xml:space="preserve"> </w:t>
      </w:r>
      <w:r w:rsidRPr="00AC1BAC">
        <w:rPr>
          <w:rFonts w:ascii="Times New Roman" w:hAnsi="Times New Roman" w:cs="Times New Roman"/>
          <w:sz w:val="24"/>
          <w:szCs w:val="24"/>
        </w:rPr>
        <w:t>m⁻³ in surface water, 84.3 ± 56.6 items</w:t>
      </w:r>
      <w:r>
        <w:rPr>
          <w:rFonts w:ascii="Times New Roman" w:hAnsi="Times New Roman" w:cs="Times New Roman"/>
          <w:sz w:val="24"/>
          <w:szCs w:val="24"/>
        </w:rPr>
        <w:t xml:space="preserve"> </w:t>
      </w:r>
      <w:r w:rsidRPr="00AC1BAC">
        <w:rPr>
          <w:rFonts w:ascii="Times New Roman" w:hAnsi="Times New Roman" w:cs="Times New Roman"/>
          <w:sz w:val="24"/>
          <w:szCs w:val="24"/>
        </w:rPr>
        <w:t xml:space="preserve">m⁻³ dry sediment, and 0.25 ± 0.14 to 1.4 ± 0.37 items </w:t>
      </w:r>
      <w:r>
        <w:rPr>
          <w:rFonts w:ascii="Times New Roman" w:hAnsi="Times New Roman" w:cs="Times New Roman"/>
          <w:sz w:val="24"/>
          <w:szCs w:val="24"/>
        </w:rPr>
        <w:t>ind.</w:t>
      </w:r>
      <w:r w:rsidRPr="00AC1BAC">
        <w:rPr>
          <w:rFonts w:ascii="Times New Roman" w:hAnsi="Times New Roman" w:cs="Times New Roman"/>
          <w:sz w:val="24"/>
          <w:szCs w:val="24"/>
        </w:rPr>
        <w:t>⁻</w:t>
      </w:r>
      <w:r w:rsidRPr="00AC1BAC">
        <w:rPr>
          <w:rFonts w:ascii="Times New Roman" w:hAnsi="Times New Roman" w:cs="Times New Roman"/>
          <w:sz w:val="24"/>
          <w:szCs w:val="24"/>
          <w:vertAlign w:val="superscript"/>
        </w:rPr>
        <w:t>1</w:t>
      </w:r>
      <w:r w:rsidRPr="00AC1BAC">
        <w:rPr>
          <w:rFonts w:ascii="Times New Roman" w:hAnsi="Times New Roman" w:cs="Times New Roman"/>
          <w:sz w:val="24"/>
          <w:szCs w:val="24"/>
        </w:rPr>
        <w:t xml:space="preserve"> in biota. Pronounced spatial variability emerged across the bay, with the southern </w:t>
      </w:r>
      <w:r>
        <w:rPr>
          <w:rFonts w:ascii="Times New Roman" w:hAnsi="Times New Roman" w:cs="Times New Roman"/>
          <w:sz w:val="24"/>
          <w:szCs w:val="24"/>
        </w:rPr>
        <w:t xml:space="preserve">region, </w:t>
      </w:r>
      <w:r w:rsidRPr="00AC1BAC">
        <w:rPr>
          <w:rFonts w:ascii="Times New Roman" w:hAnsi="Times New Roman" w:cs="Times New Roman"/>
          <w:sz w:val="24"/>
          <w:szCs w:val="24"/>
        </w:rPr>
        <w:t>located near dense industrial and urban land-use areas</w:t>
      </w:r>
      <w:r>
        <w:rPr>
          <w:rFonts w:ascii="Times New Roman" w:hAnsi="Times New Roman" w:cs="Times New Roman"/>
          <w:sz w:val="24"/>
          <w:szCs w:val="24"/>
        </w:rPr>
        <w:t xml:space="preserve">, </w:t>
      </w:r>
      <w:r w:rsidRPr="00AC1BAC">
        <w:rPr>
          <w:rFonts w:ascii="Times New Roman" w:hAnsi="Times New Roman" w:cs="Times New Roman"/>
          <w:sz w:val="24"/>
          <w:szCs w:val="24"/>
        </w:rPr>
        <w:t xml:space="preserve">showing the highest microplastic abundances. In contrast, the central and northern regions, dominated by mariculture, fisheries, and mineral and energy activities, exhibited consistently lower </w:t>
      </w:r>
      <w:r>
        <w:rPr>
          <w:rFonts w:ascii="Times New Roman" w:hAnsi="Times New Roman" w:cs="Times New Roman"/>
          <w:sz w:val="24"/>
          <w:szCs w:val="24"/>
        </w:rPr>
        <w:t>levels of microplastic</w:t>
      </w:r>
      <w:r w:rsidRPr="00AC1BAC">
        <w:rPr>
          <w:rFonts w:ascii="Times New Roman" w:hAnsi="Times New Roman" w:cs="Times New Roman"/>
          <w:sz w:val="24"/>
          <w:szCs w:val="24"/>
        </w:rPr>
        <w:t>s.</w:t>
      </w:r>
      <w:r>
        <w:rPr>
          <w:rFonts w:ascii="Times New Roman" w:hAnsi="Times New Roman" w:cs="Times New Roman"/>
          <w:sz w:val="24"/>
          <w:szCs w:val="24"/>
        </w:rPr>
        <w:t xml:space="preserve"> </w:t>
      </w:r>
      <w:r w:rsidRPr="00AC1BAC">
        <w:rPr>
          <w:rFonts w:ascii="Times New Roman" w:hAnsi="Times New Roman" w:cs="Times New Roman"/>
          <w:sz w:val="24"/>
          <w:szCs w:val="24"/>
        </w:rPr>
        <w:t xml:space="preserve">Regarding particle characteristics, pellets were the most common shape in surface waters, whereas </w:t>
      </w:r>
      <w:proofErr w:type="spellStart"/>
      <w:r w:rsidRPr="00AC1BAC">
        <w:rPr>
          <w:rFonts w:ascii="Times New Roman" w:hAnsi="Times New Roman" w:cs="Times New Roman"/>
          <w:sz w:val="24"/>
          <w:szCs w:val="24"/>
        </w:rPr>
        <w:t>fibres</w:t>
      </w:r>
      <w:proofErr w:type="spellEnd"/>
      <w:r w:rsidRPr="00AC1BAC">
        <w:rPr>
          <w:rFonts w:ascii="Times New Roman" w:hAnsi="Times New Roman" w:cs="Times New Roman"/>
          <w:sz w:val="24"/>
          <w:szCs w:val="24"/>
        </w:rPr>
        <w:t xml:space="preserve"> prevailed in </w:t>
      </w:r>
      <w:r>
        <w:rPr>
          <w:rFonts w:ascii="Times New Roman" w:hAnsi="Times New Roman" w:cs="Times New Roman"/>
          <w:sz w:val="24"/>
          <w:szCs w:val="24"/>
        </w:rPr>
        <w:t xml:space="preserve">the </w:t>
      </w:r>
      <w:r w:rsidRPr="00AC1BAC">
        <w:rPr>
          <w:rFonts w:ascii="Times New Roman" w:hAnsi="Times New Roman" w:cs="Times New Roman"/>
          <w:sz w:val="24"/>
          <w:szCs w:val="24"/>
        </w:rPr>
        <w:t>sediment and biota. In terms of polymer composition, surface waters were primarily composed of low-density polypropylene and polyethylene, whereas rayon predominated in sediments and biota.</w:t>
      </w:r>
    </w:p>
    <w:p w14:paraId="6612127A" w14:textId="1FF31C0D" w:rsidR="009533D2" w:rsidRDefault="009533D2" w:rsidP="009533D2">
      <w:pPr>
        <w:pStyle w:val="Heading3"/>
        <w:spacing w:before="240" w:after="240"/>
        <w:rPr>
          <w:rFonts w:ascii="Times New Roman" w:hAnsi="Times New Roman" w:cs="Times New Roman"/>
          <w:b/>
          <w:bCs/>
          <w:color w:val="0070C0"/>
        </w:rPr>
      </w:pPr>
      <w:r>
        <w:rPr>
          <w:rFonts w:ascii="Times New Roman" w:hAnsi="Times New Roman" w:cs="Times New Roman"/>
          <w:b/>
          <w:bCs/>
          <w:color w:val="0070C0"/>
        </w:rPr>
        <w:t>4</w:t>
      </w:r>
      <w:r w:rsidRPr="00D872DC">
        <w:rPr>
          <w:rFonts w:ascii="Times New Roman" w:hAnsi="Times New Roman" w:cs="Times New Roman"/>
          <w:b/>
          <w:bCs/>
          <w:color w:val="0070C0"/>
        </w:rPr>
        <w:t>.</w:t>
      </w:r>
      <w:r>
        <w:rPr>
          <w:rFonts w:ascii="Times New Roman" w:hAnsi="Times New Roman" w:cs="Times New Roman"/>
          <w:b/>
          <w:bCs/>
          <w:color w:val="0070C0"/>
        </w:rPr>
        <w:t>1.2.</w:t>
      </w:r>
      <w:r w:rsidRPr="00D872DC">
        <w:rPr>
          <w:rFonts w:ascii="Times New Roman" w:hAnsi="Times New Roman" w:cs="Times New Roman"/>
          <w:b/>
          <w:bCs/>
          <w:color w:val="0070C0"/>
        </w:rPr>
        <w:t xml:space="preserve"> </w:t>
      </w:r>
      <w:r w:rsidRPr="009533D2">
        <w:rPr>
          <w:rFonts w:ascii="Times New Roman" w:hAnsi="Times New Roman" w:cs="Times New Roman"/>
          <w:b/>
          <w:bCs/>
          <w:color w:val="0070C0"/>
        </w:rPr>
        <w:t xml:space="preserve">Geomorphological factors </w:t>
      </w:r>
      <w:r>
        <w:rPr>
          <w:rFonts w:ascii="Times New Roman" w:hAnsi="Times New Roman" w:cs="Times New Roman"/>
          <w:b/>
          <w:bCs/>
          <w:color w:val="0070C0"/>
        </w:rPr>
        <w:t>and coastal habitats</w:t>
      </w:r>
    </w:p>
    <w:p w14:paraId="4BEF1FA2" w14:textId="3EE35020" w:rsidR="008B68E4" w:rsidRDefault="008B68E4" w:rsidP="006A7DD8">
      <w:pPr>
        <w:spacing w:after="0"/>
        <w:ind w:firstLine="360"/>
        <w:jc w:val="both"/>
        <w:rPr>
          <w:rFonts w:ascii="Times New Roman" w:hAnsi="Times New Roman" w:cs="Times New Roman"/>
          <w:sz w:val="24"/>
          <w:szCs w:val="24"/>
        </w:rPr>
      </w:pPr>
      <w:r w:rsidRPr="008B68E4">
        <w:rPr>
          <w:rFonts w:ascii="Times New Roman" w:hAnsi="Times New Roman" w:cs="Times New Roman"/>
          <w:sz w:val="24"/>
          <w:szCs w:val="24"/>
        </w:rPr>
        <w:t xml:space="preserve">Geomorphological factors, including shoreline shape, sediment composition, and seafloor topography, strongly influence the transport and fate of </w:t>
      </w:r>
      <w:r>
        <w:rPr>
          <w:rFonts w:ascii="Times New Roman" w:hAnsi="Times New Roman" w:cs="Times New Roman"/>
          <w:sz w:val="24"/>
          <w:szCs w:val="24"/>
        </w:rPr>
        <w:t>ECs</w:t>
      </w:r>
      <w:r w:rsidRPr="008B68E4">
        <w:rPr>
          <w:rFonts w:ascii="Times New Roman" w:hAnsi="Times New Roman" w:cs="Times New Roman"/>
          <w:sz w:val="24"/>
          <w:szCs w:val="24"/>
        </w:rPr>
        <w:t xml:space="preserve">. Coastal habitats, including tidal flats, mangroves, and seagrass meadows, act as extensions of geomorphological features and serve as natural buffers, effectively retaining ECs through enhanced sedimentation and biogeochemical transformations. In line with the concepts illustrated in </w:t>
      </w:r>
      <w:r w:rsidRPr="006A7DD8">
        <w:rPr>
          <w:rFonts w:ascii="Times New Roman" w:hAnsi="Times New Roman" w:cs="Times New Roman"/>
          <w:color w:val="FF0000"/>
          <w:sz w:val="24"/>
          <w:szCs w:val="24"/>
        </w:rPr>
        <w:t>Fig. 2.2</w:t>
      </w:r>
      <w:r w:rsidRPr="008B68E4">
        <w:rPr>
          <w:rFonts w:ascii="Times New Roman" w:hAnsi="Times New Roman" w:cs="Times New Roman"/>
          <w:sz w:val="24"/>
          <w:szCs w:val="24"/>
        </w:rPr>
        <w:t>, the combined influence of geomorphological factors and coastal habitats explains why ECs frequently accumulate in sheltered and depositional zones (</w:t>
      </w:r>
      <w:r w:rsidRPr="006A7DD8">
        <w:rPr>
          <w:rFonts w:ascii="Times New Roman" w:hAnsi="Times New Roman" w:cs="Times New Roman"/>
          <w:color w:val="0070C0"/>
          <w:sz w:val="24"/>
          <w:szCs w:val="24"/>
        </w:rPr>
        <w:t>Zhang, 2017; Qiao and Wang, 2025</w:t>
      </w:r>
      <w:r w:rsidRPr="008B68E4">
        <w:rPr>
          <w:rFonts w:ascii="Times New Roman" w:hAnsi="Times New Roman" w:cs="Times New Roman"/>
          <w:sz w:val="24"/>
          <w:szCs w:val="24"/>
        </w:rPr>
        <w:t>).</w:t>
      </w:r>
    </w:p>
    <w:p w14:paraId="3C54977C" w14:textId="5EAB2B24" w:rsidR="00D01A86" w:rsidRPr="00D01A86" w:rsidRDefault="001F7B01" w:rsidP="004F296F">
      <w:pPr>
        <w:spacing w:after="0"/>
        <w:ind w:firstLine="360"/>
        <w:jc w:val="both"/>
        <w:rPr>
          <w:rFonts w:ascii="Times New Roman" w:hAnsi="Times New Roman" w:cs="Times New Roman"/>
          <w:sz w:val="24"/>
          <w:szCs w:val="24"/>
        </w:rPr>
      </w:pPr>
      <w:r w:rsidRPr="00C90803">
        <w:rPr>
          <w:rFonts w:ascii="Times New Roman" w:hAnsi="Times New Roman" w:cs="Times New Roman"/>
          <w:sz w:val="24"/>
          <w:szCs w:val="24"/>
        </w:rPr>
        <w:t>Regarding</w:t>
      </w:r>
      <w:r w:rsidR="00C90803" w:rsidRPr="00C90803">
        <w:rPr>
          <w:rFonts w:ascii="Times New Roman" w:hAnsi="Times New Roman" w:cs="Times New Roman"/>
          <w:sz w:val="24"/>
          <w:szCs w:val="24"/>
        </w:rPr>
        <w:t xml:space="preserve"> the role of geomorphological factors in EC dynamics, </w:t>
      </w:r>
      <w:r w:rsidR="00C90803" w:rsidRPr="00C90803">
        <w:rPr>
          <w:rFonts w:ascii="Times New Roman" w:hAnsi="Times New Roman" w:cs="Times New Roman"/>
          <w:color w:val="0070C0"/>
          <w:sz w:val="24"/>
          <w:szCs w:val="24"/>
        </w:rPr>
        <w:t xml:space="preserve">Zhang (2017) </w:t>
      </w:r>
      <w:r w:rsidR="00C90803" w:rsidRPr="00C90803">
        <w:rPr>
          <w:rFonts w:ascii="Times New Roman" w:hAnsi="Times New Roman" w:cs="Times New Roman"/>
          <w:sz w:val="24"/>
          <w:szCs w:val="24"/>
        </w:rPr>
        <w:t>analyzed nearshore microplastic transport mechanisms and identified six key mechanisms.</w:t>
      </w:r>
      <w:r w:rsidR="00C90803">
        <w:rPr>
          <w:rFonts w:ascii="Times New Roman" w:hAnsi="Times New Roman" w:cs="Times New Roman"/>
          <w:sz w:val="24"/>
          <w:szCs w:val="24"/>
        </w:rPr>
        <w:t xml:space="preserve"> </w:t>
      </w:r>
      <w:r w:rsidR="00286BB1" w:rsidRPr="002D1B49">
        <w:rPr>
          <w:rFonts w:ascii="Times New Roman" w:hAnsi="Times New Roman" w:cs="Times New Roman"/>
          <w:sz w:val="24"/>
          <w:szCs w:val="24"/>
        </w:rPr>
        <w:t>First, buoyant microplastic particles undergo surface drifting, driven by wind, waves, and</w:t>
      </w:r>
      <w:r w:rsidR="004F296F">
        <w:rPr>
          <w:rFonts w:ascii="Times New Roman" w:hAnsi="Times New Roman" w:cs="Times New Roman"/>
          <w:sz w:val="24"/>
          <w:szCs w:val="24"/>
        </w:rPr>
        <w:t xml:space="preserve"> coastal currents, which govern</w:t>
      </w:r>
      <w:r w:rsidR="00286BB1" w:rsidRPr="002D1B49">
        <w:rPr>
          <w:rFonts w:ascii="Times New Roman" w:hAnsi="Times New Roman" w:cs="Times New Roman"/>
          <w:sz w:val="24"/>
          <w:szCs w:val="24"/>
        </w:rPr>
        <w:t xml:space="preserve"> their horizontal transport across the water surface.</w:t>
      </w:r>
      <w:r w:rsidR="00286BB1">
        <w:rPr>
          <w:rFonts w:ascii="Times New Roman" w:hAnsi="Times New Roman" w:cs="Times New Roman"/>
          <w:sz w:val="24"/>
          <w:szCs w:val="24"/>
        </w:rPr>
        <w:t xml:space="preserve"> </w:t>
      </w:r>
      <w:r w:rsidR="00286BB1" w:rsidRPr="002D1B49">
        <w:rPr>
          <w:rFonts w:ascii="Times New Roman" w:hAnsi="Times New Roman" w:cs="Times New Roman"/>
          <w:sz w:val="24"/>
          <w:szCs w:val="24"/>
        </w:rPr>
        <w:t>Second, vertical mixing of microplastics occurs through turbulence, wind-driven Langmuir circulation, and thermal gradients, allowing particles to move through the subsurface water column.</w:t>
      </w:r>
      <w:r w:rsidR="00286BB1">
        <w:rPr>
          <w:rFonts w:ascii="Times New Roman" w:hAnsi="Times New Roman" w:cs="Times New Roman"/>
          <w:sz w:val="24"/>
          <w:szCs w:val="24"/>
        </w:rPr>
        <w:t xml:space="preserve"> </w:t>
      </w:r>
      <w:r w:rsidR="00286BB1" w:rsidRPr="002D1B49">
        <w:rPr>
          <w:rFonts w:ascii="Times New Roman" w:hAnsi="Times New Roman" w:cs="Times New Roman"/>
          <w:sz w:val="24"/>
          <w:szCs w:val="24"/>
        </w:rPr>
        <w:t>Third, beaching and stranding result when microplastics accumulate along the shoreline due to tidal cycles, wave action, and coastal morphology.</w:t>
      </w:r>
      <w:r w:rsidR="00286BB1">
        <w:rPr>
          <w:rFonts w:ascii="Times New Roman" w:hAnsi="Times New Roman" w:cs="Times New Roman"/>
          <w:sz w:val="24"/>
          <w:szCs w:val="24"/>
        </w:rPr>
        <w:t xml:space="preserve"> </w:t>
      </w:r>
      <w:r w:rsidR="004F296F" w:rsidRPr="002D1B49">
        <w:rPr>
          <w:rFonts w:ascii="Times New Roman" w:hAnsi="Times New Roman" w:cs="Times New Roman"/>
          <w:sz w:val="24"/>
          <w:szCs w:val="24"/>
        </w:rPr>
        <w:t>Fourth, sediment-associated transport relocates microplastics along or within the seafloor via bed</w:t>
      </w:r>
      <w:r w:rsidR="004F296F">
        <w:rPr>
          <w:rFonts w:ascii="Times New Roman" w:hAnsi="Times New Roman" w:cs="Times New Roman"/>
          <w:sz w:val="24"/>
          <w:szCs w:val="24"/>
        </w:rPr>
        <w:t>load and suspended load processes</w:t>
      </w:r>
      <w:r w:rsidR="00286BB1" w:rsidRPr="002D1B49">
        <w:rPr>
          <w:rFonts w:ascii="Times New Roman" w:hAnsi="Times New Roman" w:cs="Times New Roman"/>
          <w:sz w:val="24"/>
          <w:szCs w:val="24"/>
        </w:rPr>
        <w:t>.</w:t>
      </w:r>
      <w:r w:rsidR="00286BB1">
        <w:rPr>
          <w:rFonts w:ascii="Times New Roman" w:hAnsi="Times New Roman" w:cs="Times New Roman"/>
          <w:sz w:val="24"/>
          <w:szCs w:val="24"/>
        </w:rPr>
        <w:t xml:space="preserve"> </w:t>
      </w:r>
      <w:r w:rsidR="00286BB1" w:rsidRPr="002D1B49">
        <w:rPr>
          <w:rFonts w:ascii="Times New Roman" w:hAnsi="Times New Roman" w:cs="Times New Roman"/>
          <w:sz w:val="24"/>
          <w:szCs w:val="24"/>
        </w:rPr>
        <w:t xml:space="preserve">Fifth, deposition </w:t>
      </w:r>
      <w:r w:rsidR="00286BB1" w:rsidRPr="002D1B49">
        <w:rPr>
          <w:rFonts w:ascii="Times New Roman" w:hAnsi="Times New Roman" w:cs="Times New Roman"/>
          <w:sz w:val="24"/>
          <w:szCs w:val="24"/>
        </w:rPr>
        <w:lastRenderedPageBreak/>
        <w:t>and retention in benthic sediments occur when microplastics settle and accumulate in areas with fine sediments, high organic matter, or sheltered geomorphic features.</w:t>
      </w:r>
      <w:r w:rsidR="00286BB1">
        <w:rPr>
          <w:rFonts w:ascii="Times New Roman" w:hAnsi="Times New Roman" w:cs="Times New Roman"/>
          <w:sz w:val="24"/>
          <w:szCs w:val="24"/>
        </w:rPr>
        <w:t xml:space="preserve"> Lastly</w:t>
      </w:r>
      <w:r w:rsidR="00286BB1" w:rsidRPr="002D1B49">
        <w:rPr>
          <w:rFonts w:ascii="Times New Roman" w:hAnsi="Times New Roman" w:cs="Times New Roman"/>
          <w:sz w:val="24"/>
          <w:szCs w:val="24"/>
        </w:rPr>
        <w:t>, biogeochemical interactions modify microplastic properties through biofouling, flocculation, ingestion by organisms, and degradation, influencing particle density, aggregation, and long-term fate.</w:t>
      </w:r>
      <w:r w:rsidR="005C25BE">
        <w:t xml:space="preserve">  </w:t>
      </w:r>
    </w:p>
    <w:p w14:paraId="174D49F7" w14:textId="4A473B79" w:rsidR="005C25BE" w:rsidRDefault="001A38F9" w:rsidP="00C2537C">
      <w:pPr>
        <w:spacing w:after="0"/>
        <w:ind w:firstLine="360"/>
        <w:jc w:val="both"/>
        <w:rPr>
          <w:rFonts w:ascii="Times New Roman" w:hAnsi="Times New Roman" w:cs="Times New Roman"/>
          <w:sz w:val="24"/>
          <w:szCs w:val="24"/>
        </w:rPr>
      </w:pPr>
      <w:r w:rsidRPr="001F7B01">
        <w:rPr>
          <w:rFonts w:ascii="Times New Roman" w:hAnsi="Times New Roman" w:cs="Times New Roman"/>
          <w:sz w:val="24"/>
          <w:szCs w:val="24"/>
        </w:rPr>
        <w:t xml:space="preserve">Regarding the role of coastal habitats in </w:t>
      </w:r>
      <w:r w:rsidR="001F7B01">
        <w:rPr>
          <w:rFonts w:ascii="Times New Roman" w:hAnsi="Times New Roman" w:cs="Times New Roman"/>
          <w:sz w:val="24"/>
          <w:szCs w:val="24"/>
        </w:rPr>
        <w:t>EC</w:t>
      </w:r>
      <w:r w:rsidRPr="001F7B01">
        <w:rPr>
          <w:rFonts w:ascii="Times New Roman" w:hAnsi="Times New Roman" w:cs="Times New Roman"/>
          <w:sz w:val="24"/>
          <w:szCs w:val="24"/>
        </w:rPr>
        <w:t xml:space="preserve"> dynamics, </w:t>
      </w:r>
      <w:r w:rsidRPr="001F7B01">
        <w:rPr>
          <w:rFonts w:ascii="Times New Roman" w:hAnsi="Times New Roman" w:cs="Times New Roman"/>
          <w:color w:val="0070C0"/>
          <w:sz w:val="24"/>
          <w:szCs w:val="24"/>
        </w:rPr>
        <w:t xml:space="preserve">Qiao and Wang (2025) </w:t>
      </w:r>
      <w:r w:rsidR="00D120F9" w:rsidRPr="00D120F9">
        <w:rPr>
          <w:rFonts w:ascii="Times New Roman" w:hAnsi="Times New Roman" w:cs="Times New Roman"/>
          <w:sz w:val="24"/>
          <w:szCs w:val="24"/>
        </w:rPr>
        <w:t xml:space="preserve">examined </w:t>
      </w:r>
      <w:r w:rsidRPr="00D120F9">
        <w:rPr>
          <w:rFonts w:ascii="Times New Roman" w:hAnsi="Times New Roman" w:cs="Times New Roman"/>
          <w:sz w:val="24"/>
          <w:szCs w:val="24"/>
        </w:rPr>
        <w:t xml:space="preserve">how typhoons </w:t>
      </w:r>
      <w:r w:rsidR="00D120F9" w:rsidRPr="00D120F9">
        <w:rPr>
          <w:rFonts w:ascii="Times New Roman" w:hAnsi="Times New Roman" w:cs="Times New Roman"/>
          <w:sz w:val="24"/>
          <w:szCs w:val="24"/>
        </w:rPr>
        <w:t>transform estuarine mangroves into sources of microplastics to the ocean</w:t>
      </w:r>
      <w:r w:rsidRPr="001F7B01">
        <w:rPr>
          <w:rFonts w:ascii="Times New Roman" w:hAnsi="Times New Roman" w:cs="Times New Roman"/>
          <w:sz w:val="24"/>
          <w:szCs w:val="24"/>
        </w:rPr>
        <w:t xml:space="preserve">. </w:t>
      </w:r>
      <w:r w:rsidR="00C2537C" w:rsidRPr="00C2537C">
        <w:rPr>
          <w:rFonts w:ascii="Times New Roman" w:hAnsi="Times New Roman" w:cs="Times New Roman"/>
          <w:sz w:val="24"/>
          <w:szCs w:val="24"/>
        </w:rPr>
        <w:t xml:space="preserve">Surface water from the Shenzhen River and sediments from estuarine mangroves (Shenzhen–Hong Kong, China) were analyzed following Typhoons </w:t>
      </w:r>
      <w:proofErr w:type="spellStart"/>
      <w:r w:rsidR="00C2537C" w:rsidRPr="00C2537C">
        <w:rPr>
          <w:rFonts w:ascii="Times New Roman" w:hAnsi="Times New Roman" w:cs="Times New Roman"/>
          <w:sz w:val="24"/>
          <w:szCs w:val="24"/>
        </w:rPr>
        <w:t>Saola</w:t>
      </w:r>
      <w:proofErr w:type="spellEnd"/>
      <w:r w:rsidR="00C2537C" w:rsidRPr="00C2537C">
        <w:rPr>
          <w:rFonts w:ascii="Times New Roman" w:hAnsi="Times New Roman" w:cs="Times New Roman"/>
          <w:sz w:val="24"/>
          <w:szCs w:val="24"/>
        </w:rPr>
        <w:t xml:space="preserve"> (August 22–September 3, 2023) and </w:t>
      </w:r>
      <w:proofErr w:type="spellStart"/>
      <w:r w:rsidR="00C2537C" w:rsidRPr="00C2537C">
        <w:rPr>
          <w:rFonts w:ascii="Times New Roman" w:hAnsi="Times New Roman" w:cs="Times New Roman"/>
          <w:sz w:val="24"/>
          <w:szCs w:val="24"/>
        </w:rPr>
        <w:t>Haikui</w:t>
      </w:r>
      <w:proofErr w:type="spellEnd"/>
      <w:r w:rsidR="00C2537C" w:rsidRPr="00C2537C">
        <w:rPr>
          <w:rFonts w:ascii="Times New Roman" w:hAnsi="Times New Roman" w:cs="Times New Roman"/>
          <w:sz w:val="24"/>
          <w:szCs w:val="24"/>
        </w:rPr>
        <w:t xml:space="preserve"> (August 27–September 6, 2023) as well as during periods of stable hydrodynamic conditions. The analysis revealed that microplastic abundance in sediments was substantially higher during low-flow conditions (11,153 n kg⁻¹) than after typhoon events (1,134 n kg⁻¹), with only </w:t>
      </w:r>
      <w:r w:rsidR="00C2537C">
        <w:rPr>
          <w:rFonts w:ascii="Times New Roman" w:hAnsi="Times New Roman" w:cs="Times New Roman"/>
          <w:sz w:val="24"/>
          <w:szCs w:val="24"/>
        </w:rPr>
        <w:t>10 % of particles retained</w:t>
      </w:r>
      <w:r w:rsidRPr="001F7B01">
        <w:rPr>
          <w:rFonts w:ascii="Times New Roman" w:hAnsi="Times New Roman" w:cs="Times New Roman"/>
          <w:sz w:val="24"/>
          <w:szCs w:val="24"/>
        </w:rPr>
        <w:t xml:space="preserve">. </w:t>
      </w:r>
      <w:r w:rsidR="00C2537C" w:rsidRPr="00C2537C">
        <w:rPr>
          <w:rFonts w:ascii="Times New Roman" w:hAnsi="Times New Roman" w:cs="Times New Roman"/>
          <w:sz w:val="24"/>
          <w:szCs w:val="24"/>
        </w:rPr>
        <w:t>During typhoon events, river microplastic flux peaked at 21,816 n s⁻¹, showing that strong flows and increased river discharge can rapidly carry microplastics downstream. These extreme hydrodynamic conditions also re-mobilized particles previously settled in the mangroves, facilitating their redistribution along the river and enhancing their tran</w:t>
      </w:r>
      <w:r w:rsidR="00C2537C">
        <w:rPr>
          <w:rFonts w:ascii="Times New Roman" w:hAnsi="Times New Roman" w:cs="Times New Roman"/>
          <w:sz w:val="24"/>
          <w:szCs w:val="24"/>
        </w:rPr>
        <w:t>sport to the ocean</w:t>
      </w:r>
      <w:r w:rsidRPr="001F7B01">
        <w:rPr>
          <w:rFonts w:ascii="Times New Roman" w:hAnsi="Times New Roman" w:cs="Times New Roman"/>
          <w:sz w:val="24"/>
          <w:szCs w:val="24"/>
        </w:rPr>
        <w:t>.</w:t>
      </w:r>
    </w:p>
    <w:p w14:paraId="071FAD8F" w14:textId="687E3315" w:rsidR="009533D2" w:rsidRDefault="009533D2" w:rsidP="009533D2">
      <w:pPr>
        <w:pStyle w:val="Heading3"/>
        <w:spacing w:before="240" w:after="240"/>
        <w:rPr>
          <w:rFonts w:ascii="Times New Roman" w:hAnsi="Times New Roman" w:cs="Times New Roman"/>
          <w:b/>
          <w:bCs/>
          <w:color w:val="0070C0"/>
        </w:rPr>
      </w:pPr>
      <w:r>
        <w:rPr>
          <w:rFonts w:ascii="Times New Roman" w:hAnsi="Times New Roman" w:cs="Times New Roman"/>
          <w:b/>
          <w:bCs/>
          <w:color w:val="0070C0"/>
        </w:rPr>
        <w:t>4</w:t>
      </w:r>
      <w:r w:rsidRPr="00D872DC">
        <w:rPr>
          <w:rFonts w:ascii="Times New Roman" w:hAnsi="Times New Roman" w:cs="Times New Roman"/>
          <w:b/>
          <w:bCs/>
          <w:color w:val="0070C0"/>
        </w:rPr>
        <w:t>.</w:t>
      </w:r>
      <w:r>
        <w:rPr>
          <w:rFonts w:ascii="Times New Roman" w:hAnsi="Times New Roman" w:cs="Times New Roman"/>
          <w:b/>
          <w:bCs/>
          <w:color w:val="0070C0"/>
        </w:rPr>
        <w:t>1.3.</w:t>
      </w:r>
      <w:r w:rsidRPr="00D872DC">
        <w:rPr>
          <w:rFonts w:ascii="Times New Roman" w:hAnsi="Times New Roman" w:cs="Times New Roman"/>
          <w:b/>
          <w:bCs/>
          <w:color w:val="0070C0"/>
        </w:rPr>
        <w:t xml:space="preserve"> </w:t>
      </w:r>
      <w:r w:rsidRPr="009533D2">
        <w:rPr>
          <w:rFonts w:ascii="Times New Roman" w:hAnsi="Times New Roman" w:cs="Times New Roman"/>
          <w:b/>
          <w:bCs/>
          <w:color w:val="0070C0"/>
        </w:rPr>
        <w:t>Hydrodynamic factors</w:t>
      </w:r>
    </w:p>
    <w:p w14:paraId="1F6FE01B" w14:textId="57439D18" w:rsidR="00490A3F" w:rsidRDefault="0059241A" w:rsidP="0059241A">
      <w:pPr>
        <w:spacing w:after="0"/>
        <w:ind w:firstLine="360"/>
        <w:jc w:val="both"/>
        <w:rPr>
          <w:rFonts w:ascii="Times New Roman" w:hAnsi="Times New Roman" w:cs="Times New Roman"/>
          <w:sz w:val="24"/>
          <w:szCs w:val="24"/>
        </w:rPr>
      </w:pPr>
      <w:r w:rsidRPr="009D2958">
        <w:rPr>
          <w:rFonts w:ascii="Times New Roman" w:hAnsi="Times New Roman" w:cs="Times New Roman"/>
          <w:sz w:val="24"/>
          <w:szCs w:val="24"/>
        </w:rPr>
        <w:t xml:space="preserve">Hydrodynamic </w:t>
      </w:r>
      <w:r>
        <w:rPr>
          <w:rFonts w:ascii="Times New Roman" w:hAnsi="Times New Roman" w:cs="Times New Roman"/>
          <w:sz w:val="24"/>
          <w:szCs w:val="24"/>
        </w:rPr>
        <w:t xml:space="preserve">factors, </w:t>
      </w:r>
      <w:r w:rsidRPr="009D2958">
        <w:rPr>
          <w:rFonts w:ascii="Times New Roman" w:hAnsi="Times New Roman" w:cs="Times New Roman"/>
          <w:sz w:val="24"/>
          <w:szCs w:val="24"/>
        </w:rPr>
        <w:t>including current velocity, tidal range, and wave energy</w:t>
      </w:r>
      <w:r>
        <w:rPr>
          <w:rFonts w:ascii="Times New Roman" w:hAnsi="Times New Roman" w:cs="Times New Roman"/>
          <w:sz w:val="24"/>
          <w:szCs w:val="24"/>
        </w:rPr>
        <w:t xml:space="preserve">, </w:t>
      </w:r>
      <w:r w:rsidRPr="009D2958">
        <w:rPr>
          <w:rFonts w:ascii="Times New Roman" w:hAnsi="Times New Roman" w:cs="Times New Roman"/>
          <w:sz w:val="24"/>
          <w:szCs w:val="24"/>
        </w:rPr>
        <w:t xml:space="preserve">play a critical role in governing the transport, dilution, and deposition of ECs. Estuarine and semi-enclosed bays, with restricted water exchange, often experience enhanced contaminant accumulation due to weaker flushing and longer residence times. Conversely, open coastlines and high-energy shorelines typically exhibit lower EC concentrations, as stronger mixing promotes dilution, dispersion, and degradation. In line with the concepts illustrated in </w:t>
      </w:r>
      <w:r w:rsidRPr="009D2958">
        <w:rPr>
          <w:rFonts w:ascii="Times New Roman" w:hAnsi="Times New Roman" w:cs="Times New Roman"/>
          <w:color w:val="FF0000"/>
          <w:sz w:val="24"/>
          <w:szCs w:val="24"/>
        </w:rPr>
        <w:t>Fig. 2.2</w:t>
      </w:r>
      <w:r w:rsidRPr="009D2958">
        <w:rPr>
          <w:rFonts w:ascii="Times New Roman" w:hAnsi="Times New Roman" w:cs="Times New Roman"/>
          <w:sz w:val="24"/>
          <w:szCs w:val="24"/>
        </w:rPr>
        <w:t xml:space="preserve">, hydrodynamic factors </w:t>
      </w:r>
      <w:r>
        <w:rPr>
          <w:rFonts w:ascii="Times New Roman" w:hAnsi="Times New Roman" w:cs="Times New Roman"/>
          <w:sz w:val="24"/>
          <w:szCs w:val="24"/>
        </w:rPr>
        <w:t xml:space="preserve">explain why </w:t>
      </w:r>
      <w:r w:rsidRPr="009D2958">
        <w:rPr>
          <w:rFonts w:ascii="Times New Roman" w:hAnsi="Times New Roman" w:cs="Times New Roman"/>
          <w:sz w:val="24"/>
          <w:szCs w:val="24"/>
        </w:rPr>
        <w:t>EC loads frequently peak in inner estuaries, lagoons, and harbor zones before gradually declining toward offshore waters.</w:t>
      </w:r>
      <w:r>
        <w:rPr>
          <w:rFonts w:ascii="Times New Roman" w:hAnsi="Times New Roman" w:cs="Times New Roman"/>
          <w:sz w:val="24"/>
          <w:szCs w:val="24"/>
        </w:rPr>
        <w:t xml:space="preserve"> </w:t>
      </w:r>
      <w:r w:rsidRPr="004F6804">
        <w:rPr>
          <w:rFonts w:ascii="Times New Roman" w:hAnsi="Times New Roman" w:cs="Times New Roman"/>
          <w:sz w:val="24"/>
          <w:szCs w:val="24"/>
        </w:rPr>
        <w:t xml:space="preserve">This interpretation is supported by </w:t>
      </w:r>
      <w:r w:rsidRPr="004F6804">
        <w:rPr>
          <w:rFonts w:ascii="Times New Roman" w:hAnsi="Times New Roman" w:cs="Times New Roman"/>
          <w:color w:val="0070C0"/>
          <w:sz w:val="24"/>
          <w:szCs w:val="24"/>
        </w:rPr>
        <w:t>Liu et al. (2023)</w:t>
      </w:r>
      <w:r w:rsidRPr="004F6804">
        <w:rPr>
          <w:rFonts w:ascii="Times New Roman" w:hAnsi="Times New Roman" w:cs="Times New Roman"/>
          <w:sz w:val="24"/>
          <w:szCs w:val="24"/>
        </w:rPr>
        <w:t>, who studied halogenated flame retardants</w:t>
      </w:r>
      <w:r>
        <w:rPr>
          <w:rFonts w:ascii="Times New Roman" w:hAnsi="Times New Roman" w:cs="Times New Roman"/>
          <w:sz w:val="24"/>
          <w:szCs w:val="24"/>
        </w:rPr>
        <w:t xml:space="preserve"> (</w:t>
      </w:r>
      <w:r w:rsidRPr="00490A3F">
        <w:rPr>
          <w:rFonts w:ascii="Times New Roman" w:hAnsi="Times New Roman" w:cs="Times New Roman"/>
          <w:sz w:val="24"/>
          <w:szCs w:val="24"/>
        </w:rPr>
        <w:t>HFR</w:t>
      </w:r>
      <w:r>
        <w:rPr>
          <w:rFonts w:ascii="Times New Roman" w:hAnsi="Times New Roman" w:cs="Times New Roman"/>
          <w:sz w:val="24"/>
          <w:szCs w:val="24"/>
        </w:rPr>
        <w:t>)</w:t>
      </w:r>
      <w:r w:rsidRPr="004F6804">
        <w:rPr>
          <w:rFonts w:ascii="Times New Roman" w:hAnsi="Times New Roman" w:cs="Times New Roman"/>
          <w:sz w:val="24"/>
          <w:szCs w:val="24"/>
        </w:rPr>
        <w:t xml:space="preserve"> along a salinity gradient in the highly polluted micro-tidal Xiaoqing River estuary</w:t>
      </w:r>
      <w:r>
        <w:rPr>
          <w:rFonts w:ascii="Times New Roman" w:hAnsi="Times New Roman" w:cs="Times New Roman"/>
          <w:sz w:val="24"/>
          <w:szCs w:val="24"/>
        </w:rPr>
        <w:t xml:space="preserve"> (</w:t>
      </w:r>
      <w:proofErr w:type="spellStart"/>
      <w:r w:rsidRPr="004F6804">
        <w:rPr>
          <w:rFonts w:ascii="Times New Roman" w:hAnsi="Times New Roman" w:cs="Times New Roman"/>
          <w:sz w:val="24"/>
          <w:szCs w:val="24"/>
        </w:rPr>
        <w:t>Laizhou</w:t>
      </w:r>
      <w:proofErr w:type="spellEnd"/>
      <w:r w:rsidRPr="004F6804">
        <w:rPr>
          <w:rFonts w:ascii="Times New Roman" w:hAnsi="Times New Roman" w:cs="Times New Roman"/>
          <w:sz w:val="24"/>
          <w:szCs w:val="24"/>
        </w:rPr>
        <w:t xml:space="preserve"> Bay</w:t>
      </w:r>
      <w:r>
        <w:rPr>
          <w:rFonts w:ascii="Times New Roman" w:hAnsi="Times New Roman" w:cs="Times New Roman"/>
          <w:sz w:val="24"/>
          <w:szCs w:val="24"/>
        </w:rPr>
        <w:t>, China)</w:t>
      </w:r>
      <w:r w:rsidRPr="004F6804">
        <w:rPr>
          <w:rFonts w:ascii="Times New Roman" w:hAnsi="Times New Roman" w:cs="Times New Roman"/>
          <w:sz w:val="24"/>
          <w:szCs w:val="24"/>
        </w:rPr>
        <w:t xml:space="preserve">. </w:t>
      </w:r>
      <w:r w:rsidRPr="00877440">
        <w:rPr>
          <w:rFonts w:ascii="Times New Roman" w:hAnsi="Times New Roman" w:cs="Times New Roman"/>
          <w:sz w:val="24"/>
          <w:szCs w:val="24"/>
        </w:rPr>
        <w:t xml:space="preserve">HFR dynamics were governed by hydrodynamic factors, with </w:t>
      </w:r>
      <w:proofErr w:type="spellStart"/>
      <w:r w:rsidRPr="00877440">
        <w:rPr>
          <w:rFonts w:ascii="Times New Roman" w:hAnsi="Times New Roman" w:cs="Times New Roman"/>
          <w:sz w:val="24"/>
          <w:szCs w:val="24"/>
        </w:rPr>
        <w:t>decabromodiphenyl</w:t>
      </w:r>
      <w:proofErr w:type="spellEnd"/>
      <w:r w:rsidRPr="00877440">
        <w:rPr>
          <w:rFonts w:ascii="Times New Roman" w:hAnsi="Times New Roman" w:cs="Times New Roman"/>
          <w:sz w:val="24"/>
          <w:szCs w:val="24"/>
        </w:rPr>
        <w:t xml:space="preserve"> ethane predominating at a median concentration of 3340 </w:t>
      </w:r>
      <w:proofErr w:type="spellStart"/>
      <w:r w:rsidRPr="00877440">
        <w:rPr>
          <w:rFonts w:ascii="Times New Roman" w:hAnsi="Times New Roman" w:cs="Times New Roman"/>
          <w:sz w:val="24"/>
          <w:szCs w:val="24"/>
        </w:rPr>
        <w:t>pg</w:t>
      </w:r>
      <w:proofErr w:type="spellEnd"/>
      <w:r w:rsidRPr="00877440">
        <w:rPr>
          <w:rFonts w:ascii="Times New Roman" w:hAnsi="Times New Roman" w:cs="Times New Roman"/>
          <w:sz w:val="24"/>
          <w:szCs w:val="24"/>
        </w:rPr>
        <w:t xml:space="preserve"> L⁻¹, followed by </w:t>
      </w:r>
      <w:proofErr w:type="spellStart"/>
      <w:r w:rsidRPr="00877440">
        <w:rPr>
          <w:rFonts w:ascii="Times New Roman" w:hAnsi="Times New Roman" w:cs="Times New Roman"/>
          <w:sz w:val="24"/>
          <w:szCs w:val="24"/>
        </w:rPr>
        <w:t>decabromodiphenyl</w:t>
      </w:r>
      <w:proofErr w:type="spellEnd"/>
      <w:r w:rsidRPr="00877440">
        <w:rPr>
          <w:rFonts w:ascii="Times New Roman" w:hAnsi="Times New Roman" w:cs="Times New Roman"/>
          <w:sz w:val="24"/>
          <w:szCs w:val="24"/>
        </w:rPr>
        <w:t xml:space="preserve"> ether at 1370 </w:t>
      </w:r>
      <w:proofErr w:type="spellStart"/>
      <w:r w:rsidRPr="00877440">
        <w:rPr>
          <w:rFonts w:ascii="Times New Roman" w:hAnsi="Times New Roman" w:cs="Times New Roman"/>
          <w:sz w:val="24"/>
          <w:szCs w:val="24"/>
        </w:rPr>
        <w:t>pg</w:t>
      </w:r>
      <w:proofErr w:type="spellEnd"/>
      <w:r w:rsidRPr="00877440">
        <w:rPr>
          <w:rFonts w:ascii="Times New Roman" w:hAnsi="Times New Roman" w:cs="Times New Roman"/>
          <w:sz w:val="24"/>
          <w:szCs w:val="24"/>
        </w:rPr>
        <w:t xml:space="preserve"> L⁻¹.</w:t>
      </w:r>
      <w:r>
        <w:rPr>
          <w:rFonts w:ascii="Times New Roman" w:hAnsi="Times New Roman" w:cs="Times New Roman"/>
          <w:sz w:val="24"/>
          <w:szCs w:val="24"/>
        </w:rPr>
        <w:t xml:space="preserve"> </w:t>
      </w:r>
      <w:r w:rsidRPr="00877440">
        <w:rPr>
          <w:rFonts w:ascii="Times New Roman" w:hAnsi="Times New Roman" w:cs="Times New Roman"/>
          <w:sz w:val="24"/>
          <w:szCs w:val="24"/>
        </w:rPr>
        <w:t>Seasonal variations affected transport pathways</w:t>
      </w:r>
      <w:r>
        <w:rPr>
          <w:rFonts w:ascii="Times New Roman" w:hAnsi="Times New Roman" w:cs="Times New Roman"/>
          <w:sz w:val="24"/>
          <w:szCs w:val="24"/>
        </w:rPr>
        <w:t>: summer tributary inflows delivered</w:t>
      </w:r>
      <w:r w:rsidRPr="00877440">
        <w:rPr>
          <w:rFonts w:ascii="Times New Roman" w:hAnsi="Times New Roman" w:cs="Times New Roman"/>
          <w:sz w:val="24"/>
          <w:szCs w:val="24"/>
        </w:rPr>
        <w:t xml:space="preserve"> HFRs downstream, while winter sediment resuspension increased suspended particulate matter and enhanced HFR retention. Concentrations varied inversely with diurnal tidal oscillations, highlighting the regulatory effect of tide-driven mixing. Tidal asymmetry during ebb flow elevated suspended particulate matter, promoting particle adsorption and increasing HFR levels throughout the estuary. Spatial heterogeneity was controlled by point-source locations and flow velocity gradients, resulting in localized concentration peaks. Particle-bound HFRs were partially exported to adjacent coastal waters, whereas others settled in low-energy depositional zones</w:t>
      </w:r>
      <w:r>
        <w:rPr>
          <w:rFonts w:ascii="Times New Roman" w:hAnsi="Times New Roman" w:cs="Times New Roman"/>
          <w:sz w:val="24"/>
          <w:szCs w:val="24"/>
        </w:rPr>
        <w:t>, restricting seaward transport</w:t>
      </w:r>
      <w:r w:rsidR="00877440" w:rsidRPr="00877440">
        <w:rPr>
          <w:rFonts w:ascii="Times New Roman" w:hAnsi="Times New Roman" w:cs="Times New Roman"/>
          <w:sz w:val="24"/>
          <w:szCs w:val="24"/>
        </w:rPr>
        <w:t>.</w:t>
      </w:r>
    </w:p>
    <w:p w14:paraId="7FE9BB2B" w14:textId="15C93BEA" w:rsidR="003F1F32" w:rsidRDefault="003F1F32" w:rsidP="00E80346">
      <w:pPr>
        <w:pStyle w:val="Heading2"/>
        <w:jc w:val="both"/>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4</w:t>
      </w:r>
      <w:r w:rsidRPr="00D872DC">
        <w:rPr>
          <w:rFonts w:ascii="Times New Roman" w:hAnsi="Times New Roman" w:cs="Times New Roman"/>
          <w:b/>
          <w:bCs/>
          <w:color w:val="0070C0"/>
          <w:sz w:val="28"/>
          <w:szCs w:val="28"/>
        </w:rPr>
        <w:t>.</w:t>
      </w:r>
      <w:r>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 xml:space="preserve"> </w:t>
      </w:r>
      <w:r w:rsidRPr="00392F79">
        <w:rPr>
          <w:rFonts w:ascii="Times New Roman" w:hAnsi="Times New Roman" w:cs="Times New Roman"/>
          <w:b/>
          <w:bCs/>
          <w:color w:val="0070C0"/>
          <w:sz w:val="28"/>
          <w:szCs w:val="28"/>
        </w:rPr>
        <w:t xml:space="preserve">Factors controlling </w:t>
      </w:r>
      <w:r w:rsidR="00E80346">
        <w:rPr>
          <w:rFonts w:ascii="Times New Roman" w:hAnsi="Times New Roman" w:cs="Times New Roman"/>
          <w:b/>
          <w:bCs/>
          <w:color w:val="0070C0"/>
          <w:sz w:val="28"/>
          <w:szCs w:val="28"/>
        </w:rPr>
        <w:t xml:space="preserve">the </w:t>
      </w:r>
      <w:r>
        <w:rPr>
          <w:rFonts w:ascii="Times New Roman" w:hAnsi="Times New Roman" w:cs="Times New Roman"/>
          <w:b/>
          <w:bCs/>
          <w:color w:val="0070C0"/>
          <w:sz w:val="28"/>
          <w:szCs w:val="28"/>
        </w:rPr>
        <w:t xml:space="preserve">temporal </w:t>
      </w:r>
      <w:r w:rsidRPr="00392F79">
        <w:rPr>
          <w:rFonts w:ascii="Times New Roman" w:hAnsi="Times New Roman" w:cs="Times New Roman"/>
          <w:b/>
          <w:bCs/>
          <w:color w:val="0070C0"/>
          <w:sz w:val="28"/>
          <w:szCs w:val="28"/>
        </w:rPr>
        <w:t>distribution of EC</w:t>
      </w:r>
      <w:r>
        <w:rPr>
          <w:rFonts w:ascii="Times New Roman" w:hAnsi="Times New Roman" w:cs="Times New Roman"/>
          <w:b/>
          <w:bCs/>
          <w:color w:val="0070C0"/>
          <w:sz w:val="28"/>
          <w:szCs w:val="28"/>
        </w:rPr>
        <w:t>s</w:t>
      </w:r>
      <w:r w:rsidRPr="00392F79">
        <w:rPr>
          <w:rFonts w:ascii="Times New Roman" w:hAnsi="Times New Roman" w:cs="Times New Roman"/>
          <w:b/>
          <w:bCs/>
          <w:color w:val="0070C0"/>
          <w:sz w:val="28"/>
          <w:szCs w:val="28"/>
        </w:rPr>
        <w:t xml:space="preserve"> </w:t>
      </w:r>
      <w:r w:rsidRPr="00A947CE">
        <w:rPr>
          <w:rFonts w:ascii="Times New Roman" w:hAnsi="Times New Roman" w:cs="Times New Roman"/>
          <w:b/>
          <w:bCs/>
          <w:color w:val="0070C0"/>
          <w:sz w:val="28"/>
          <w:szCs w:val="28"/>
        </w:rPr>
        <w:t xml:space="preserve">in coastal </w:t>
      </w:r>
      <w:r>
        <w:rPr>
          <w:rFonts w:ascii="Times New Roman" w:hAnsi="Times New Roman" w:cs="Times New Roman"/>
          <w:b/>
          <w:bCs/>
          <w:color w:val="0070C0"/>
          <w:sz w:val="28"/>
          <w:szCs w:val="28"/>
        </w:rPr>
        <w:t>zones</w:t>
      </w:r>
    </w:p>
    <w:p w14:paraId="23085CB1" w14:textId="2EA179C8" w:rsidR="00006FD2" w:rsidRDefault="00006FD2" w:rsidP="00006FD2">
      <w:pPr>
        <w:pStyle w:val="Heading3"/>
        <w:spacing w:before="240" w:after="240"/>
        <w:rPr>
          <w:rFonts w:ascii="Times New Roman" w:hAnsi="Times New Roman" w:cs="Times New Roman"/>
          <w:b/>
          <w:bCs/>
          <w:color w:val="0070C0"/>
        </w:rPr>
      </w:pPr>
      <w:r>
        <w:rPr>
          <w:rFonts w:ascii="Times New Roman" w:hAnsi="Times New Roman" w:cs="Times New Roman"/>
          <w:b/>
          <w:bCs/>
          <w:color w:val="0070C0"/>
        </w:rPr>
        <w:t>4</w:t>
      </w:r>
      <w:r w:rsidRPr="00D872DC">
        <w:rPr>
          <w:rFonts w:ascii="Times New Roman" w:hAnsi="Times New Roman" w:cs="Times New Roman"/>
          <w:b/>
          <w:bCs/>
          <w:color w:val="0070C0"/>
        </w:rPr>
        <w:t>.</w:t>
      </w:r>
      <w:r>
        <w:rPr>
          <w:rFonts w:ascii="Times New Roman" w:hAnsi="Times New Roman" w:cs="Times New Roman"/>
          <w:b/>
          <w:bCs/>
          <w:color w:val="0070C0"/>
        </w:rPr>
        <w:t>2.1.</w:t>
      </w:r>
      <w:r w:rsidRPr="00D872DC">
        <w:rPr>
          <w:rFonts w:ascii="Times New Roman" w:hAnsi="Times New Roman" w:cs="Times New Roman"/>
          <w:b/>
          <w:bCs/>
          <w:color w:val="0070C0"/>
        </w:rPr>
        <w:t xml:space="preserve"> </w:t>
      </w:r>
      <w:r w:rsidRPr="00006FD2">
        <w:rPr>
          <w:rFonts w:ascii="Times New Roman" w:hAnsi="Times New Roman" w:cs="Times New Roman"/>
          <w:b/>
          <w:bCs/>
          <w:color w:val="0070C0"/>
        </w:rPr>
        <w:t>Climatic factors</w:t>
      </w:r>
    </w:p>
    <w:p w14:paraId="2F440A5A" w14:textId="56036A13" w:rsidR="00CC029A" w:rsidRDefault="00E80346" w:rsidP="00E80346">
      <w:pPr>
        <w:spacing w:after="0"/>
        <w:ind w:firstLine="360"/>
        <w:jc w:val="both"/>
        <w:rPr>
          <w:rFonts w:ascii="Times New Roman" w:hAnsi="Times New Roman" w:cs="Times New Roman"/>
          <w:sz w:val="24"/>
          <w:szCs w:val="24"/>
        </w:rPr>
      </w:pPr>
      <w:r w:rsidRPr="007054F4">
        <w:rPr>
          <w:rFonts w:ascii="Times New Roman" w:hAnsi="Times New Roman" w:cs="Times New Roman"/>
          <w:sz w:val="24"/>
          <w:szCs w:val="24"/>
        </w:rPr>
        <w:t xml:space="preserve">Climatic factors, such as rainfall intensity, wind patterns, and temperature variability, </w:t>
      </w:r>
      <w:r>
        <w:rPr>
          <w:rFonts w:ascii="Times New Roman" w:hAnsi="Times New Roman" w:cs="Times New Roman"/>
          <w:sz w:val="24"/>
          <w:szCs w:val="24"/>
        </w:rPr>
        <w:t>are major modulators of EC dynamics</w:t>
      </w:r>
      <w:r w:rsidRPr="007054F4">
        <w:rPr>
          <w:rFonts w:ascii="Times New Roman" w:hAnsi="Times New Roman" w:cs="Times New Roman"/>
          <w:sz w:val="24"/>
          <w:szCs w:val="24"/>
        </w:rPr>
        <w:t xml:space="preserve"> in the atmosphere and in terre</w:t>
      </w:r>
      <w:r>
        <w:rPr>
          <w:rFonts w:ascii="Times New Roman" w:hAnsi="Times New Roman" w:cs="Times New Roman"/>
          <w:sz w:val="24"/>
          <w:szCs w:val="24"/>
        </w:rPr>
        <w:t xml:space="preserve">strial and aquatic environments. </w:t>
      </w:r>
      <w:r w:rsidRPr="00C33283">
        <w:rPr>
          <w:rFonts w:ascii="Times New Roman" w:hAnsi="Times New Roman" w:cs="Times New Roman"/>
          <w:sz w:val="24"/>
          <w:szCs w:val="24"/>
        </w:rPr>
        <w:t xml:space="preserve">In line with the concepts illustrated in </w:t>
      </w:r>
      <w:r w:rsidRPr="00DA2F12">
        <w:rPr>
          <w:rFonts w:ascii="Times New Roman" w:hAnsi="Times New Roman" w:cs="Times New Roman"/>
          <w:color w:val="FF0000"/>
          <w:sz w:val="24"/>
          <w:szCs w:val="24"/>
        </w:rPr>
        <w:t>Fig. 2.2</w:t>
      </w:r>
      <w:r w:rsidRPr="00C33283">
        <w:rPr>
          <w:rFonts w:ascii="Times New Roman" w:hAnsi="Times New Roman" w:cs="Times New Roman"/>
          <w:sz w:val="24"/>
          <w:szCs w:val="24"/>
        </w:rPr>
        <w:t xml:space="preserve">, they explain why concentrations </w:t>
      </w:r>
      <w:r>
        <w:rPr>
          <w:rFonts w:ascii="Times New Roman" w:hAnsi="Times New Roman" w:cs="Times New Roman"/>
          <w:sz w:val="24"/>
          <w:szCs w:val="24"/>
        </w:rPr>
        <w:t xml:space="preserve">of </w:t>
      </w:r>
      <w:r w:rsidRPr="00C33283">
        <w:rPr>
          <w:rFonts w:ascii="Times New Roman" w:hAnsi="Times New Roman" w:cs="Times New Roman"/>
          <w:sz w:val="24"/>
          <w:szCs w:val="24"/>
        </w:rPr>
        <w:t>EC</w:t>
      </w:r>
      <w:r>
        <w:rPr>
          <w:rFonts w:ascii="Times New Roman" w:hAnsi="Times New Roman" w:cs="Times New Roman"/>
          <w:sz w:val="24"/>
          <w:szCs w:val="24"/>
        </w:rPr>
        <w:t>s</w:t>
      </w:r>
      <w:r w:rsidRPr="00C33283">
        <w:rPr>
          <w:rFonts w:ascii="Times New Roman" w:hAnsi="Times New Roman" w:cs="Times New Roman"/>
          <w:sz w:val="24"/>
          <w:szCs w:val="24"/>
        </w:rPr>
        <w:t xml:space="preserve"> often fluctuate sharply across seasons. </w:t>
      </w:r>
      <w:r w:rsidRPr="00594154">
        <w:rPr>
          <w:rFonts w:ascii="Times New Roman" w:hAnsi="Times New Roman" w:cs="Times New Roman"/>
          <w:sz w:val="24"/>
          <w:szCs w:val="24"/>
        </w:rPr>
        <w:t xml:space="preserve">Although this observation is widely accepted, it is particularly well supported by </w:t>
      </w:r>
      <w:r w:rsidRPr="00594154">
        <w:rPr>
          <w:rFonts w:ascii="Times New Roman" w:hAnsi="Times New Roman" w:cs="Times New Roman"/>
          <w:color w:val="0070C0"/>
          <w:sz w:val="24"/>
          <w:szCs w:val="24"/>
        </w:rPr>
        <w:t>Jia et al. (2025)</w:t>
      </w:r>
      <w:r w:rsidRPr="00594154">
        <w:rPr>
          <w:rFonts w:ascii="Times New Roman" w:hAnsi="Times New Roman" w:cs="Times New Roman"/>
          <w:sz w:val="24"/>
          <w:szCs w:val="24"/>
        </w:rPr>
        <w:t>, who investigated atmospheric microplastics in the coastal megacity of Shanghai, China, and reported pronounced tempora</w:t>
      </w:r>
      <w:r>
        <w:rPr>
          <w:rFonts w:ascii="Times New Roman" w:hAnsi="Times New Roman" w:cs="Times New Roman"/>
          <w:sz w:val="24"/>
          <w:szCs w:val="24"/>
        </w:rPr>
        <w:t>l variability in concentrations</w:t>
      </w:r>
      <w:r w:rsidRPr="00CC029A">
        <w:rPr>
          <w:rFonts w:ascii="Times New Roman" w:hAnsi="Times New Roman" w:cs="Times New Roman"/>
          <w:sz w:val="24"/>
          <w:szCs w:val="24"/>
        </w:rPr>
        <w:t>.</w:t>
      </w:r>
      <w:r w:rsidRPr="00CC029A">
        <w:t xml:space="preserve"> </w:t>
      </w:r>
      <w:r w:rsidRPr="00CC029A">
        <w:rPr>
          <w:rFonts w:ascii="Times New Roman" w:hAnsi="Times New Roman" w:cs="Times New Roman"/>
          <w:sz w:val="24"/>
          <w:szCs w:val="24"/>
        </w:rPr>
        <w:t xml:space="preserve">The annual average concentration was 0.08 P m⁻³, with elevated levels observed in winter and throughout the dry season (October–March). The most prevalent polymer, polyethylene terephthalate (42.86 %), and the dominant particle type, fibers (~82 %), showed distinct seasonal </w:t>
      </w:r>
      <w:r>
        <w:rPr>
          <w:rFonts w:ascii="Times New Roman" w:hAnsi="Times New Roman" w:cs="Times New Roman"/>
          <w:sz w:val="24"/>
          <w:szCs w:val="24"/>
        </w:rPr>
        <w:t>differences in their occurrence</w:t>
      </w:r>
      <w:r w:rsidRPr="00CC029A">
        <w:rPr>
          <w:rFonts w:ascii="Times New Roman" w:hAnsi="Times New Roman" w:cs="Times New Roman"/>
          <w:sz w:val="24"/>
          <w:szCs w:val="24"/>
        </w:rPr>
        <w:t xml:space="preserve">. </w:t>
      </w:r>
      <w:r>
        <w:rPr>
          <w:rFonts w:ascii="Times New Roman" w:hAnsi="Times New Roman" w:cs="Times New Roman"/>
          <w:sz w:val="24"/>
          <w:szCs w:val="24"/>
        </w:rPr>
        <w:t>Industrial emissions, oxidative atmospheric processes, marine aerosols, and biomass burning largely drove the seasonal dynamics of microplastics</w:t>
      </w:r>
      <w:r w:rsidRPr="00CC029A">
        <w:rPr>
          <w:rFonts w:ascii="Times New Roman" w:hAnsi="Times New Roman" w:cs="Times New Roman"/>
          <w:sz w:val="24"/>
          <w:szCs w:val="24"/>
        </w:rPr>
        <w:t>. Notably, meteorological factors and marine monsoonal climatic factors played a crucial role in shaping microplastic dynamics, with low winter wind speeds facilitating particle accumulation, whereas wet-season southeasterly monsoons and precipitation enhanced particle removal and int</w:t>
      </w:r>
      <w:r>
        <w:rPr>
          <w:rFonts w:ascii="Times New Roman" w:hAnsi="Times New Roman" w:cs="Times New Roman"/>
          <w:sz w:val="24"/>
          <w:szCs w:val="24"/>
        </w:rPr>
        <w:t>eractions with marine aerosols</w:t>
      </w:r>
      <w:r w:rsidR="00CC029A" w:rsidRPr="00CC029A">
        <w:rPr>
          <w:rFonts w:ascii="Times New Roman" w:hAnsi="Times New Roman" w:cs="Times New Roman"/>
          <w:sz w:val="24"/>
          <w:szCs w:val="24"/>
        </w:rPr>
        <w:t>.</w:t>
      </w:r>
    </w:p>
    <w:p w14:paraId="6AF2F98F" w14:textId="522386AE" w:rsidR="00006FD2" w:rsidRDefault="00006FD2" w:rsidP="00006FD2">
      <w:pPr>
        <w:pStyle w:val="Heading3"/>
        <w:spacing w:before="240" w:after="240"/>
        <w:rPr>
          <w:rFonts w:ascii="Times New Roman" w:hAnsi="Times New Roman" w:cs="Times New Roman"/>
          <w:b/>
          <w:bCs/>
          <w:color w:val="0070C0"/>
        </w:rPr>
      </w:pPr>
      <w:r>
        <w:rPr>
          <w:rFonts w:ascii="Times New Roman" w:hAnsi="Times New Roman" w:cs="Times New Roman"/>
          <w:b/>
          <w:bCs/>
          <w:color w:val="0070C0"/>
        </w:rPr>
        <w:t>4</w:t>
      </w:r>
      <w:r w:rsidRPr="00D872DC">
        <w:rPr>
          <w:rFonts w:ascii="Times New Roman" w:hAnsi="Times New Roman" w:cs="Times New Roman"/>
          <w:b/>
          <w:bCs/>
          <w:color w:val="0070C0"/>
        </w:rPr>
        <w:t>.</w:t>
      </w:r>
      <w:r>
        <w:rPr>
          <w:rFonts w:ascii="Times New Roman" w:hAnsi="Times New Roman" w:cs="Times New Roman"/>
          <w:b/>
          <w:bCs/>
          <w:color w:val="0070C0"/>
        </w:rPr>
        <w:t>2.2.</w:t>
      </w:r>
      <w:r w:rsidRPr="00D872DC">
        <w:rPr>
          <w:rFonts w:ascii="Times New Roman" w:hAnsi="Times New Roman" w:cs="Times New Roman"/>
          <w:b/>
          <w:bCs/>
          <w:color w:val="0070C0"/>
        </w:rPr>
        <w:t xml:space="preserve"> </w:t>
      </w:r>
      <w:r w:rsidR="00431664" w:rsidRPr="00431664">
        <w:rPr>
          <w:rFonts w:ascii="Times New Roman" w:hAnsi="Times New Roman" w:cs="Times New Roman"/>
          <w:b/>
          <w:bCs/>
          <w:color w:val="0070C0"/>
        </w:rPr>
        <w:t>Cascade effects of climate extremes</w:t>
      </w:r>
    </w:p>
    <w:p w14:paraId="7E0F4195" w14:textId="65B14E9A" w:rsidR="009734FC" w:rsidRDefault="00042AB9" w:rsidP="00042AB9">
      <w:pPr>
        <w:spacing w:after="0"/>
        <w:ind w:firstLine="360"/>
        <w:jc w:val="both"/>
        <w:rPr>
          <w:rFonts w:ascii="Times New Roman" w:hAnsi="Times New Roman" w:cs="Times New Roman"/>
          <w:sz w:val="24"/>
          <w:szCs w:val="24"/>
        </w:rPr>
      </w:pPr>
      <w:r>
        <w:rPr>
          <w:rFonts w:ascii="Times New Roman" w:hAnsi="Times New Roman" w:cs="Times New Roman"/>
          <w:sz w:val="24"/>
          <w:szCs w:val="24"/>
        </w:rPr>
        <w:t>Climate e</w:t>
      </w:r>
      <w:r w:rsidRPr="008C5EAD">
        <w:rPr>
          <w:rFonts w:ascii="Times New Roman" w:hAnsi="Times New Roman" w:cs="Times New Roman"/>
          <w:sz w:val="24"/>
          <w:szCs w:val="24"/>
        </w:rPr>
        <w:t>xtreme events such as typhoons, floods, and droughts</w:t>
      </w:r>
      <w:r>
        <w:rPr>
          <w:rFonts w:ascii="Times New Roman" w:hAnsi="Times New Roman" w:cs="Times New Roman"/>
          <w:sz w:val="24"/>
          <w:szCs w:val="24"/>
        </w:rPr>
        <w:t xml:space="preserve"> act as powerful modulators of EC dynamics</w:t>
      </w:r>
      <w:r w:rsidRPr="00E46C71">
        <w:rPr>
          <w:rFonts w:ascii="Times New Roman" w:hAnsi="Times New Roman" w:cs="Times New Roman"/>
          <w:sz w:val="24"/>
          <w:szCs w:val="24"/>
        </w:rPr>
        <w:t xml:space="preserve"> in the atmosphere and in terrestrial and aquatic environments.</w:t>
      </w:r>
      <w:r w:rsidRPr="008C5EAD">
        <w:rPr>
          <w:rFonts w:ascii="Times New Roman" w:hAnsi="Times New Roman" w:cs="Times New Roman"/>
          <w:sz w:val="24"/>
          <w:szCs w:val="24"/>
        </w:rPr>
        <w:t xml:space="preserve"> In line with the concepts illustrated in </w:t>
      </w:r>
      <w:r w:rsidRPr="008C5EAD">
        <w:rPr>
          <w:rFonts w:ascii="Times New Roman" w:hAnsi="Times New Roman" w:cs="Times New Roman"/>
          <w:color w:val="FF0000"/>
          <w:sz w:val="24"/>
          <w:szCs w:val="24"/>
        </w:rPr>
        <w:t>Fig. 2.2</w:t>
      </w:r>
      <w:r w:rsidRPr="008C5EAD">
        <w:rPr>
          <w:rFonts w:ascii="Times New Roman" w:hAnsi="Times New Roman" w:cs="Times New Roman"/>
          <w:sz w:val="24"/>
          <w:szCs w:val="24"/>
        </w:rPr>
        <w:t xml:space="preserve">, they explain why concentrations </w:t>
      </w:r>
      <w:r>
        <w:rPr>
          <w:rFonts w:ascii="Times New Roman" w:hAnsi="Times New Roman" w:cs="Times New Roman"/>
          <w:sz w:val="24"/>
          <w:szCs w:val="24"/>
        </w:rPr>
        <w:t xml:space="preserve">of </w:t>
      </w:r>
      <w:r w:rsidRPr="008C5EAD">
        <w:rPr>
          <w:rFonts w:ascii="Times New Roman" w:hAnsi="Times New Roman" w:cs="Times New Roman"/>
          <w:sz w:val="24"/>
          <w:szCs w:val="24"/>
        </w:rPr>
        <w:t>EC</w:t>
      </w:r>
      <w:r>
        <w:rPr>
          <w:rFonts w:ascii="Times New Roman" w:hAnsi="Times New Roman" w:cs="Times New Roman"/>
          <w:sz w:val="24"/>
          <w:szCs w:val="24"/>
        </w:rPr>
        <w:t>s</w:t>
      </w:r>
      <w:r w:rsidRPr="008C5EAD">
        <w:rPr>
          <w:rFonts w:ascii="Times New Roman" w:hAnsi="Times New Roman" w:cs="Times New Roman"/>
          <w:sz w:val="24"/>
          <w:szCs w:val="24"/>
        </w:rPr>
        <w:t xml:space="preserve"> often fl</w:t>
      </w:r>
      <w:r>
        <w:rPr>
          <w:rFonts w:ascii="Times New Roman" w:hAnsi="Times New Roman" w:cs="Times New Roman"/>
          <w:sz w:val="24"/>
          <w:szCs w:val="24"/>
        </w:rPr>
        <w:t>uctuate sharply during catastrophic events.</w:t>
      </w:r>
      <w:r w:rsidRPr="007957F0">
        <w:rPr>
          <w:rFonts w:ascii="Times New Roman" w:hAnsi="Times New Roman" w:cs="Times New Roman"/>
          <w:sz w:val="24"/>
          <w:szCs w:val="24"/>
        </w:rPr>
        <w:t xml:space="preserve"> Although broadly accepted, this observation is particularly well supported by </w:t>
      </w:r>
      <w:r w:rsidRPr="007957F0">
        <w:rPr>
          <w:rFonts w:ascii="Times New Roman" w:hAnsi="Times New Roman" w:cs="Times New Roman"/>
          <w:color w:val="0070C0"/>
          <w:sz w:val="24"/>
          <w:szCs w:val="24"/>
        </w:rPr>
        <w:t xml:space="preserve">Lo et al. (2020) </w:t>
      </w:r>
      <w:r w:rsidRPr="007957F0">
        <w:rPr>
          <w:rFonts w:ascii="Times New Roman" w:hAnsi="Times New Roman" w:cs="Times New Roman"/>
          <w:sz w:val="24"/>
          <w:szCs w:val="24"/>
        </w:rPr>
        <w:t xml:space="preserve">and </w:t>
      </w:r>
      <w:r w:rsidRPr="007957F0">
        <w:rPr>
          <w:rFonts w:ascii="Times New Roman" w:hAnsi="Times New Roman" w:cs="Times New Roman"/>
          <w:color w:val="0070C0"/>
          <w:sz w:val="24"/>
          <w:szCs w:val="24"/>
        </w:rPr>
        <w:t>Ravishankar et al. (2023)</w:t>
      </w:r>
      <w:r w:rsidRPr="007957F0">
        <w:rPr>
          <w:rFonts w:ascii="Times New Roman" w:hAnsi="Times New Roman" w:cs="Times New Roman"/>
          <w:sz w:val="24"/>
          <w:szCs w:val="24"/>
        </w:rPr>
        <w:t>, who demonstrated how one disturbance trigger</w:t>
      </w:r>
      <w:r>
        <w:rPr>
          <w:rFonts w:ascii="Times New Roman" w:hAnsi="Times New Roman" w:cs="Times New Roman"/>
          <w:sz w:val="24"/>
          <w:szCs w:val="24"/>
        </w:rPr>
        <w:t>s</w:t>
      </w:r>
      <w:r w:rsidRPr="007957F0">
        <w:rPr>
          <w:rFonts w:ascii="Times New Roman" w:hAnsi="Times New Roman" w:cs="Times New Roman"/>
          <w:sz w:val="24"/>
          <w:szCs w:val="24"/>
        </w:rPr>
        <w:t xml:space="preserve"> subsequent disturbances.</w:t>
      </w:r>
      <w:r>
        <w:rPr>
          <w:rFonts w:ascii="Times New Roman" w:hAnsi="Times New Roman" w:cs="Times New Roman"/>
          <w:sz w:val="24"/>
          <w:szCs w:val="24"/>
        </w:rPr>
        <w:t xml:space="preserve"> </w:t>
      </w:r>
      <w:r w:rsidRPr="009734FC">
        <w:rPr>
          <w:rFonts w:ascii="Times New Roman" w:hAnsi="Times New Roman" w:cs="Times New Roman"/>
          <w:color w:val="0070C0"/>
          <w:sz w:val="24"/>
          <w:szCs w:val="24"/>
        </w:rPr>
        <w:t xml:space="preserve">Lo et al. (2020) </w:t>
      </w:r>
      <w:r w:rsidRPr="009734FC">
        <w:rPr>
          <w:rFonts w:ascii="Times New Roman" w:hAnsi="Times New Roman" w:cs="Times New Roman"/>
          <w:sz w:val="24"/>
          <w:szCs w:val="24"/>
        </w:rPr>
        <w:t xml:space="preserve">assessed the impacts of Typhoon </w:t>
      </w:r>
      <w:proofErr w:type="spellStart"/>
      <w:r w:rsidRPr="009734FC">
        <w:rPr>
          <w:rFonts w:ascii="Times New Roman" w:hAnsi="Times New Roman" w:cs="Times New Roman"/>
          <w:sz w:val="24"/>
          <w:szCs w:val="24"/>
        </w:rPr>
        <w:t>Mangkhut</w:t>
      </w:r>
      <w:proofErr w:type="spellEnd"/>
      <w:r w:rsidRPr="009734FC">
        <w:rPr>
          <w:rFonts w:ascii="Times New Roman" w:hAnsi="Times New Roman" w:cs="Times New Roman"/>
          <w:sz w:val="24"/>
          <w:szCs w:val="24"/>
        </w:rPr>
        <w:t xml:space="preserve"> (7–18 September 2018) on microplastic deposition along Hong Kong beaches</w:t>
      </w:r>
      <w:r>
        <w:rPr>
          <w:rFonts w:ascii="Times New Roman" w:hAnsi="Times New Roman" w:cs="Times New Roman"/>
          <w:sz w:val="24"/>
          <w:szCs w:val="24"/>
        </w:rPr>
        <w:t>. They</w:t>
      </w:r>
      <w:r w:rsidRPr="009734FC">
        <w:rPr>
          <w:rFonts w:ascii="Times New Roman" w:hAnsi="Times New Roman" w:cs="Times New Roman"/>
          <w:sz w:val="24"/>
          <w:szCs w:val="24"/>
        </w:rPr>
        <w:t xml:space="preserve"> found that mean abundances increased from 188 items kg⁻¹ sediment before the cyclone to 335 items kg⁻¹ afterward. Deposition patterns for both macro-debris and microplastics were highly site-specific, shaped by wind direction, storm surge intensity, local topography, site orientation</w:t>
      </w:r>
      <w:r>
        <w:rPr>
          <w:rFonts w:ascii="Times New Roman" w:hAnsi="Times New Roman" w:cs="Times New Roman"/>
          <w:sz w:val="24"/>
          <w:szCs w:val="24"/>
        </w:rPr>
        <w:t xml:space="preserve">, and proximity to urban areas. </w:t>
      </w:r>
      <w:r w:rsidRPr="009734FC">
        <w:rPr>
          <w:rFonts w:ascii="Times New Roman" w:hAnsi="Times New Roman" w:cs="Times New Roman"/>
          <w:sz w:val="24"/>
          <w:szCs w:val="24"/>
        </w:rPr>
        <w:t xml:space="preserve">Similarly, </w:t>
      </w:r>
      <w:r w:rsidRPr="009734FC">
        <w:rPr>
          <w:rFonts w:ascii="Times New Roman" w:hAnsi="Times New Roman" w:cs="Times New Roman"/>
          <w:color w:val="0070C0"/>
          <w:sz w:val="24"/>
          <w:szCs w:val="24"/>
        </w:rPr>
        <w:t xml:space="preserve">Ravishankar et al. (2023) </w:t>
      </w:r>
      <w:r w:rsidRPr="009734FC">
        <w:rPr>
          <w:rFonts w:ascii="Times New Roman" w:hAnsi="Times New Roman" w:cs="Times New Roman"/>
          <w:sz w:val="24"/>
          <w:szCs w:val="24"/>
        </w:rPr>
        <w:t>evaluated microplastic</w:t>
      </w:r>
      <w:r>
        <w:rPr>
          <w:rFonts w:ascii="Times New Roman" w:hAnsi="Times New Roman" w:cs="Times New Roman"/>
          <w:sz w:val="24"/>
          <w:szCs w:val="24"/>
        </w:rPr>
        <w:t xml:space="preserve"> dynamics</w:t>
      </w:r>
      <w:r w:rsidRPr="009734FC">
        <w:rPr>
          <w:rFonts w:ascii="Times New Roman" w:hAnsi="Times New Roman" w:cs="Times New Roman"/>
          <w:sz w:val="24"/>
          <w:szCs w:val="24"/>
        </w:rPr>
        <w:t xml:space="preserve"> in coastal groundwater in Chennai, India, before and after severe flooding (November 2023 vs. February 2024). </w:t>
      </w:r>
      <w:r>
        <w:rPr>
          <w:rFonts w:ascii="Times New Roman" w:hAnsi="Times New Roman" w:cs="Times New Roman"/>
          <w:sz w:val="24"/>
          <w:szCs w:val="24"/>
        </w:rPr>
        <w:t xml:space="preserve">Results </w:t>
      </w:r>
      <w:r w:rsidRPr="009734FC">
        <w:rPr>
          <w:rFonts w:ascii="Times New Roman" w:hAnsi="Times New Roman" w:cs="Times New Roman"/>
          <w:sz w:val="24"/>
          <w:szCs w:val="24"/>
        </w:rPr>
        <w:t>showed an average 62% increase in microplastic concentrations post-flood, with some sites rising from 14 particles L⁻¹ to over 37 particles L⁻¹. Spatial hotspots were concentrated in densely urbanized and industrial zones, especially where sewage and stormwater channels in</w:t>
      </w:r>
      <w:r>
        <w:rPr>
          <w:rFonts w:ascii="Times New Roman" w:hAnsi="Times New Roman" w:cs="Times New Roman"/>
          <w:sz w:val="24"/>
          <w:szCs w:val="24"/>
        </w:rPr>
        <w:t>tersected with shallow aquifers</w:t>
      </w:r>
      <w:r w:rsidR="009734FC" w:rsidRPr="009734FC">
        <w:rPr>
          <w:rFonts w:ascii="Times New Roman" w:hAnsi="Times New Roman" w:cs="Times New Roman"/>
          <w:sz w:val="24"/>
          <w:szCs w:val="24"/>
        </w:rPr>
        <w:t>.</w:t>
      </w:r>
    </w:p>
    <w:p w14:paraId="27ED477D" w14:textId="025B9395" w:rsidR="0065689C" w:rsidRDefault="0065689C" w:rsidP="00401958">
      <w:pPr>
        <w:pStyle w:val="Heading1"/>
        <w:spacing w:before="240" w:after="240"/>
        <w:rPr>
          <w:rFonts w:ascii="Times New Roman" w:hAnsi="Times New Roman" w:cs="Times New Roman"/>
          <w:sz w:val="24"/>
          <w:szCs w:val="24"/>
        </w:rPr>
      </w:pPr>
      <w:r>
        <w:rPr>
          <w:rFonts w:ascii="Times New Roman" w:hAnsi="Times New Roman" w:cs="Times New Roman"/>
          <w:b/>
          <w:bCs/>
          <w:color w:val="0070C0"/>
          <w:sz w:val="28"/>
          <w:szCs w:val="28"/>
        </w:rPr>
        <w:lastRenderedPageBreak/>
        <w:t xml:space="preserve">5. </w:t>
      </w:r>
      <w:r w:rsidR="00876C6A" w:rsidRPr="00876C6A">
        <w:rPr>
          <w:rFonts w:ascii="Times New Roman" w:hAnsi="Times New Roman" w:cs="Times New Roman"/>
          <w:b/>
          <w:bCs/>
          <w:color w:val="0070C0"/>
          <w:sz w:val="28"/>
          <w:szCs w:val="28"/>
        </w:rPr>
        <w:t xml:space="preserve">Implications of </w:t>
      </w:r>
      <w:r w:rsidR="0042565C" w:rsidRPr="00876C6A">
        <w:rPr>
          <w:rFonts w:ascii="Times New Roman" w:hAnsi="Times New Roman" w:cs="Times New Roman"/>
          <w:b/>
          <w:bCs/>
          <w:color w:val="0070C0"/>
          <w:sz w:val="28"/>
          <w:szCs w:val="28"/>
        </w:rPr>
        <w:t xml:space="preserve">findings </w:t>
      </w:r>
      <w:r w:rsidR="0042565C" w:rsidRPr="0042565C">
        <w:rPr>
          <w:rFonts w:ascii="Times New Roman" w:hAnsi="Times New Roman" w:cs="Times New Roman"/>
          <w:b/>
          <w:bCs/>
          <w:color w:val="0070C0"/>
          <w:sz w:val="28"/>
          <w:szCs w:val="28"/>
        </w:rPr>
        <w:t>and priorities for intervention</w:t>
      </w:r>
    </w:p>
    <w:p w14:paraId="65C81929" w14:textId="4668C3E7" w:rsidR="00864F91" w:rsidRDefault="00864F91" w:rsidP="00864F91">
      <w:pPr>
        <w:pStyle w:val="Heading2"/>
        <w:spacing w:before="240" w:after="240"/>
        <w:rPr>
          <w:rFonts w:ascii="Times New Roman" w:hAnsi="Times New Roman" w:cs="Times New Roman"/>
          <w:b/>
          <w:bCs/>
          <w:color w:val="0070C0"/>
          <w:sz w:val="28"/>
          <w:szCs w:val="28"/>
        </w:rPr>
      </w:pPr>
      <w:r>
        <w:rPr>
          <w:rFonts w:ascii="Times New Roman" w:hAnsi="Times New Roman" w:cs="Times New Roman"/>
          <w:b/>
          <w:bCs/>
          <w:color w:val="0070C0"/>
          <w:sz w:val="28"/>
          <w:szCs w:val="28"/>
        </w:rPr>
        <w:t>5</w:t>
      </w:r>
      <w:r w:rsidRPr="00D872DC">
        <w:rPr>
          <w:rFonts w:ascii="Times New Roman" w:hAnsi="Times New Roman" w:cs="Times New Roman"/>
          <w:b/>
          <w:bCs/>
          <w:color w:val="0070C0"/>
          <w:sz w:val="28"/>
          <w:szCs w:val="28"/>
        </w:rPr>
        <w:t>.</w:t>
      </w:r>
      <w:r>
        <w:rPr>
          <w:rFonts w:ascii="Times New Roman" w:hAnsi="Times New Roman" w:cs="Times New Roman"/>
          <w:b/>
          <w:bCs/>
          <w:color w:val="0070C0"/>
          <w:sz w:val="28"/>
          <w:szCs w:val="28"/>
        </w:rPr>
        <w:t>1.</w:t>
      </w:r>
      <w:r w:rsidRPr="00D872DC">
        <w:rPr>
          <w:rFonts w:ascii="Times New Roman" w:hAnsi="Times New Roman" w:cs="Times New Roman"/>
          <w:b/>
          <w:bCs/>
          <w:color w:val="0070C0"/>
          <w:sz w:val="28"/>
          <w:szCs w:val="28"/>
        </w:rPr>
        <w:t xml:space="preserve"> </w:t>
      </w:r>
      <w:r w:rsidR="009E6079" w:rsidRPr="009E6079">
        <w:rPr>
          <w:rFonts w:ascii="Times New Roman" w:hAnsi="Times New Roman" w:cs="Times New Roman"/>
          <w:b/>
          <w:bCs/>
          <w:color w:val="0070C0"/>
          <w:sz w:val="28"/>
          <w:szCs w:val="28"/>
        </w:rPr>
        <w:t>Challenges and considerations in monitoring EC dynamics</w:t>
      </w:r>
    </w:p>
    <w:p w14:paraId="6599279C" w14:textId="77777777" w:rsidR="00DB7210" w:rsidRDefault="00DB7210" w:rsidP="00DB7210">
      <w:pPr>
        <w:spacing w:after="0"/>
        <w:ind w:firstLine="360"/>
        <w:jc w:val="both"/>
        <w:rPr>
          <w:rFonts w:ascii="Times New Roman" w:hAnsi="Times New Roman" w:cs="Times New Roman"/>
          <w:sz w:val="24"/>
          <w:szCs w:val="24"/>
        </w:rPr>
      </w:pPr>
      <w:r w:rsidRPr="008A1932">
        <w:rPr>
          <w:rFonts w:ascii="Times New Roman" w:hAnsi="Times New Roman" w:cs="Times New Roman"/>
          <w:sz w:val="24"/>
          <w:szCs w:val="24"/>
        </w:rPr>
        <w:t>The AI-assisted mass-balance modeling (</w:t>
      </w:r>
      <w:r w:rsidRPr="008A1932">
        <w:rPr>
          <w:rFonts w:ascii="Times New Roman" w:hAnsi="Times New Roman" w:cs="Times New Roman"/>
          <w:color w:val="FF0000"/>
          <w:sz w:val="24"/>
          <w:szCs w:val="24"/>
        </w:rPr>
        <w:t>Fig</w:t>
      </w:r>
      <w:r>
        <w:rPr>
          <w:rFonts w:ascii="Times New Roman" w:hAnsi="Times New Roman" w:cs="Times New Roman"/>
          <w:color w:val="FF0000"/>
          <w:sz w:val="24"/>
          <w:szCs w:val="24"/>
        </w:rPr>
        <w:t>.</w:t>
      </w:r>
      <w:r w:rsidRPr="008A1932">
        <w:rPr>
          <w:rFonts w:ascii="Times New Roman" w:hAnsi="Times New Roman" w:cs="Times New Roman"/>
          <w:color w:val="FF0000"/>
          <w:sz w:val="24"/>
          <w:szCs w:val="24"/>
        </w:rPr>
        <w:t xml:space="preserve"> 2.</w:t>
      </w:r>
      <w:r>
        <w:rPr>
          <w:rFonts w:ascii="Times New Roman" w:hAnsi="Times New Roman" w:cs="Times New Roman"/>
          <w:color w:val="FF0000"/>
          <w:sz w:val="24"/>
          <w:szCs w:val="24"/>
        </w:rPr>
        <w:t>2</w:t>
      </w:r>
      <w:r w:rsidRPr="008A1932">
        <w:rPr>
          <w:rFonts w:ascii="Times New Roman" w:hAnsi="Times New Roman" w:cs="Times New Roman"/>
          <w:sz w:val="24"/>
          <w:szCs w:val="24"/>
        </w:rPr>
        <w:t xml:space="preserve">), </w:t>
      </w:r>
      <w:r w:rsidRPr="003301CD">
        <w:rPr>
          <w:rFonts w:ascii="Times New Roman" w:hAnsi="Times New Roman" w:cs="Times New Roman"/>
          <w:sz w:val="24"/>
          <w:szCs w:val="24"/>
        </w:rPr>
        <w:t>operationalized</w:t>
      </w:r>
      <w:r>
        <w:rPr>
          <w:rFonts w:ascii="Times New Roman" w:hAnsi="Times New Roman" w:cs="Times New Roman"/>
          <w:sz w:val="24"/>
          <w:szCs w:val="24"/>
        </w:rPr>
        <w:t xml:space="preserve"> </w:t>
      </w:r>
      <w:r w:rsidRPr="008A1932">
        <w:rPr>
          <w:rFonts w:ascii="Times New Roman" w:hAnsi="Times New Roman" w:cs="Times New Roman"/>
          <w:sz w:val="24"/>
          <w:szCs w:val="24"/>
        </w:rPr>
        <w:t>through Ordinary Differential Equations</w:t>
      </w:r>
      <w:r>
        <w:rPr>
          <w:rFonts w:ascii="Times New Roman" w:hAnsi="Times New Roman" w:cs="Times New Roman"/>
          <w:sz w:val="24"/>
          <w:szCs w:val="24"/>
        </w:rPr>
        <w:t xml:space="preserve"> (</w:t>
      </w:r>
      <w:r w:rsidRPr="008A1932">
        <w:rPr>
          <w:rFonts w:ascii="Times New Roman" w:hAnsi="Times New Roman" w:cs="Times New Roman"/>
          <w:color w:val="FF0000"/>
          <w:sz w:val="24"/>
          <w:szCs w:val="24"/>
        </w:rPr>
        <w:t>Eq</w:t>
      </w:r>
      <w:r>
        <w:rPr>
          <w:rFonts w:ascii="Times New Roman" w:hAnsi="Times New Roman" w:cs="Times New Roman"/>
          <w:color w:val="FF0000"/>
          <w:sz w:val="24"/>
          <w:szCs w:val="24"/>
        </w:rPr>
        <w:t>.</w:t>
      </w:r>
      <w:r w:rsidRPr="008A1932">
        <w:rPr>
          <w:rFonts w:ascii="Times New Roman" w:hAnsi="Times New Roman" w:cs="Times New Roman"/>
          <w:color w:val="FF0000"/>
          <w:sz w:val="24"/>
          <w:szCs w:val="24"/>
        </w:rPr>
        <w:t xml:space="preserve"> 2.2</w:t>
      </w:r>
      <w:r>
        <w:rPr>
          <w:rFonts w:ascii="Times New Roman" w:hAnsi="Times New Roman" w:cs="Times New Roman"/>
          <w:sz w:val="24"/>
          <w:szCs w:val="24"/>
        </w:rPr>
        <w:t>)</w:t>
      </w:r>
      <w:r w:rsidRPr="008A1932">
        <w:rPr>
          <w:rFonts w:ascii="Times New Roman" w:hAnsi="Times New Roman" w:cs="Times New Roman"/>
          <w:sz w:val="24"/>
          <w:szCs w:val="24"/>
        </w:rPr>
        <w:t xml:space="preserve">, </w:t>
      </w:r>
      <w:r w:rsidRPr="003301CD">
        <w:rPr>
          <w:rFonts w:ascii="Times New Roman" w:hAnsi="Times New Roman" w:cs="Times New Roman"/>
          <w:sz w:val="24"/>
          <w:szCs w:val="24"/>
        </w:rPr>
        <w:t xml:space="preserve">establishes a clear mechanistic basis for tracking EC dynamics </w:t>
      </w:r>
      <w:r>
        <w:rPr>
          <w:rFonts w:ascii="Times New Roman" w:hAnsi="Times New Roman" w:cs="Times New Roman"/>
          <w:sz w:val="24"/>
          <w:szCs w:val="24"/>
        </w:rPr>
        <w:t>along</w:t>
      </w:r>
      <w:r w:rsidRPr="003301CD">
        <w:rPr>
          <w:rFonts w:ascii="Times New Roman" w:hAnsi="Times New Roman" w:cs="Times New Roman"/>
          <w:sz w:val="24"/>
          <w:szCs w:val="24"/>
        </w:rPr>
        <w:t xml:space="preserve"> the land</w:t>
      </w:r>
      <w:r>
        <w:rPr>
          <w:rFonts w:ascii="Times New Roman" w:hAnsi="Times New Roman" w:cs="Times New Roman"/>
          <w:sz w:val="24"/>
          <w:szCs w:val="24"/>
        </w:rPr>
        <w:t>-</w:t>
      </w:r>
      <w:r w:rsidRPr="003301CD">
        <w:rPr>
          <w:rFonts w:ascii="Times New Roman" w:hAnsi="Times New Roman" w:cs="Times New Roman"/>
          <w:sz w:val="24"/>
          <w:szCs w:val="24"/>
        </w:rPr>
        <w:t>sea continuum</w:t>
      </w:r>
      <w:r w:rsidRPr="008A1932">
        <w:rPr>
          <w:rFonts w:ascii="Times New Roman" w:hAnsi="Times New Roman" w:cs="Times New Roman"/>
          <w:sz w:val="24"/>
          <w:szCs w:val="24"/>
        </w:rPr>
        <w:t>. These approaches effectively capture the coupled processes governing inputs, internal transformations, and downstream exports, demonstrating that model-based analysis can reliably represent real-world EC behavior</w:t>
      </w:r>
      <w:r>
        <w:rPr>
          <w:rFonts w:ascii="Times New Roman" w:hAnsi="Times New Roman" w:cs="Times New Roman"/>
          <w:sz w:val="24"/>
          <w:szCs w:val="24"/>
        </w:rPr>
        <w:t xml:space="preserve"> (</w:t>
      </w:r>
      <w:r w:rsidRPr="00023B7E">
        <w:rPr>
          <w:rFonts w:ascii="Times New Roman" w:hAnsi="Times New Roman" w:cs="Times New Roman"/>
          <w:color w:val="0070C0"/>
          <w:sz w:val="24"/>
          <w:szCs w:val="24"/>
        </w:rPr>
        <w:t>Liu et al., 2023</w:t>
      </w:r>
      <w:r>
        <w:rPr>
          <w:rFonts w:ascii="Times New Roman" w:hAnsi="Times New Roman" w:cs="Times New Roman"/>
          <w:sz w:val="24"/>
          <w:szCs w:val="24"/>
        </w:rPr>
        <w:t>)</w:t>
      </w:r>
      <w:r w:rsidRPr="008A1932">
        <w:rPr>
          <w:rFonts w:ascii="Times New Roman" w:hAnsi="Times New Roman" w:cs="Times New Roman"/>
          <w:sz w:val="24"/>
          <w:szCs w:val="24"/>
        </w:rPr>
        <w:t xml:space="preserve">. </w:t>
      </w:r>
      <w:r w:rsidRPr="009C34D5">
        <w:rPr>
          <w:rFonts w:ascii="Times New Roman" w:hAnsi="Times New Roman" w:cs="Times New Roman"/>
          <w:sz w:val="24"/>
          <w:szCs w:val="24"/>
        </w:rPr>
        <w:t xml:space="preserve">Nevertheless, achieving operational accuracy demands more than computational precision; it requires an analysis of EC dynamics that </w:t>
      </w:r>
      <w:r>
        <w:rPr>
          <w:rFonts w:ascii="Times New Roman" w:hAnsi="Times New Roman" w:cs="Times New Roman"/>
          <w:sz w:val="24"/>
          <w:szCs w:val="24"/>
        </w:rPr>
        <w:t>accounts for</w:t>
      </w:r>
      <w:r w:rsidRPr="009C34D5">
        <w:rPr>
          <w:rFonts w:ascii="Times New Roman" w:hAnsi="Times New Roman" w:cs="Times New Roman"/>
          <w:sz w:val="24"/>
          <w:szCs w:val="24"/>
        </w:rPr>
        <w:t xml:space="preserve"> </w:t>
      </w:r>
      <w:r w:rsidRPr="00805FDC">
        <w:rPr>
          <w:rFonts w:ascii="Times New Roman" w:hAnsi="Times New Roman" w:cs="Times New Roman"/>
          <w:sz w:val="24"/>
          <w:szCs w:val="24"/>
        </w:rPr>
        <w:t xml:space="preserve">land-sea interactions, technological limitations, </w:t>
      </w:r>
      <w:r>
        <w:rPr>
          <w:rFonts w:ascii="Times New Roman" w:hAnsi="Times New Roman" w:cs="Times New Roman"/>
          <w:sz w:val="24"/>
          <w:szCs w:val="24"/>
        </w:rPr>
        <w:t xml:space="preserve">biotic interactions, </w:t>
      </w:r>
      <w:r w:rsidRPr="00805FDC">
        <w:rPr>
          <w:rFonts w:ascii="Times New Roman" w:hAnsi="Times New Roman" w:cs="Times New Roman"/>
          <w:sz w:val="24"/>
          <w:szCs w:val="24"/>
        </w:rPr>
        <w:t xml:space="preserve">and regulatory factors </w:t>
      </w:r>
      <w:r>
        <w:rPr>
          <w:rFonts w:ascii="Times New Roman" w:hAnsi="Times New Roman" w:cs="Times New Roman"/>
          <w:sz w:val="24"/>
          <w:szCs w:val="24"/>
        </w:rPr>
        <w:t>(</w:t>
      </w:r>
      <w:r w:rsidRPr="00303D53">
        <w:rPr>
          <w:rFonts w:ascii="Times New Roman" w:hAnsi="Times New Roman" w:cs="Times New Roman"/>
          <w:color w:val="0070C0"/>
          <w:sz w:val="24"/>
          <w:szCs w:val="24"/>
        </w:rPr>
        <w:t>Varatharajan et al., 2025</w:t>
      </w:r>
      <w:r>
        <w:rPr>
          <w:rFonts w:ascii="Times New Roman" w:hAnsi="Times New Roman" w:cs="Times New Roman"/>
          <w:sz w:val="24"/>
          <w:szCs w:val="24"/>
        </w:rPr>
        <w:t>)</w:t>
      </w:r>
      <w:r w:rsidRPr="00401958">
        <w:rPr>
          <w:rFonts w:ascii="Times New Roman" w:hAnsi="Times New Roman" w:cs="Times New Roman"/>
          <w:sz w:val="24"/>
          <w:szCs w:val="24"/>
        </w:rPr>
        <w:t>.</w:t>
      </w:r>
      <w:r>
        <w:rPr>
          <w:rFonts w:ascii="Times New Roman" w:hAnsi="Times New Roman" w:cs="Times New Roman"/>
          <w:sz w:val="24"/>
          <w:szCs w:val="24"/>
        </w:rPr>
        <w:t xml:space="preserve"> </w:t>
      </w:r>
    </w:p>
    <w:p w14:paraId="3F91765F" w14:textId="77777777" w:rsidR="00DB7210" w:rsidRDefault="00DB7210" w:rsidP="00DB7210">
      <w:pPr>
        <w:spacing w:after="0"/>
        <w:ind w:firstLine="360"/>
        <w:jc w:val="both"/>
        <w:rPr>
          <w:rFonts w:ascii="Times New Roman" w:hAnsi="Times New Roman" w:cs="Times New Roman"/>
          <w:sz w:val="24"/>
          <w:szCs w:val="24"/>
        </w:rPr>
      </w:pPr>
      <w:r w:rsidRPr="00A06474">
        <w:rPr>
          <w:rFonts w:ascii="Times New Roman" w:hAnsi="Times New Roman" w:cs="Times New Roman"/>
          <w:i/>
          <w:sz w:val="24"/>
          <w:szCs w:val="24"/>
        </w:rPr>
        <w:t>Land-sea interactions</w:t>
      </w:r>
      <w:r w:rsidRPr="00A06474">
        <w:rPr>
          <w:rFonts w:ascii="Times New Roman" w:hAnsi="Times New Roman" w:cs="Times New Roman"/>
          <w:sz w:val="24"/>
          <w:szCs w:val="24"/>
        </w:rPr>
        <w:t xml:space="preserve">, defined as the processes governing the movement of water, sediments, and associated contaminants from terrestrial to coastal and marine environments, constitute a key mechanism driving EC </w:t>
      </w:r>
      <w:r>
        <w:rPr>
          <w:rFonts w:ascii="Times New Roman" w:hAnsi="Times New Roman" w:cs="Times New Roman"/>
          <w:sz w:val="24"/>
          <w:szCs w:val="24"/>
        </w:rPr>
        <w:t>dynamics in coastal zones (</w:t>
      </w:r>
      <w:r w:rsidRPr="00023B7E">
        <w:rPr>
          <w:rFonts w:ascii="Times New Roman" w:hAnsi="Times New Roman" w:cs="Times New Roman"/>
          <w:color w:val="0070C0"/>
          <w:sz w:val="24"/>
          <w:szCs w:val="24"/>
        </w:rPr>
        <w:t>Liu et al., 2023</w:t>
      </w:r>
      <w:r>
        <w:rPr>
          <w:rFonts w:ascii="Times New Roman" w:hAnsi="Times New Roman" w:cs="Times New Roman"/>
          <w:sz w:val="24"/>
          <w:szCs w:val="24"/>
        </w:rPr>
        <w:t>)</w:t>
      </w:r>
      <w:r w:rsidRPr="00576AED">
        <w:rPr>
          <w:rFonts w:ascii="Times New Roman" w:hAnsi="Times New Roman" w:cs="Times New Roman"/>
          <w:sz w:val="24"/>
          <w:szCs w:val="24"/>
        </w:rPr>
        <w:t>.</w:t>
      </w:r>
      <w:r>
        <w:rPr>
          <w:rFonts w:ascii="Times New Roman" w:hAnsi="Times New Roman" w:cs="Times New Roman"/>
          <w:sz w:val="24"/>
          <w:szCs w:val="24"/>
        </w:rPr>
        <w:t xml:space="preserve"> </w:t>
      </w:r>
      <w:r w:rsidRPr="00295249">
        <w:rPr>
          <w:rFonts w:ascii="Times New Roman" w:hAnsi="Times New Roman" w:cs="Times New Roman"/>
          <w:sz w:val="24"/>
          <w:szCs w:val="24"/>
        </w:rPr>
        <w:t>Exchange boundaries shift dynamically with tides, water column stratification, riverine inflows, and the presence of coastal habitats, thereby altering both the direction and magnitude of EC fluxes. These transition zones repeatedly expand and contract, redistributing ECs among water, sediment, and biotic compartments (</w:t>
      </w:r>
      <w:r w:rsidRPr="00295249">
        <w:rPr>
          <w:rFonts w:ascii="Times New Roman" w:hAnsi="Times New Roman" w:cs="Times New Roman"/>
          <w:color w:val="0070C0"/>
          <w:sz w:val="24"/>
          <w:szCs w:val="24"/>
        </w:rPr>
        <w:t>Zhang, 2017; Liu et al., 2023; Qiao and Wang, 2025</w:t>
      </w:r>
      <w:r w:rsidRPr="00295249">
        <w:rPr>
          <w:rFonts w:ascii="Times New Roman" w:hAnsi="Times New Roman" w:cs="Times New Roman"/>
          <w:sz w:val="24"/>
          <w:szCs w:val="24"/>
        </w:rPr>
        <w:t>). Such variability introduces uncertainty into model boundary conditions, complicating accurate long-term forecasting of EC dynamics (</w:t>
      </w:r>
      <w:r w:rsidRPr="00295249">
        <w:rPr>
          <w:rFonts w:ascii="Times New Roman" w:hAnsi="Times New Roman" w:cs="Times New Roman"/>
          <w:color w:val="0070C0"/>
          <w:sz w:val="24"/>
          <w:szCs w:val="24"/>
        </w:rPr>
        <w:t>Liu et al., 2023</w:t>
      </w:r>
      <w:r w:rsidRPr="00295249">
        <w:rPr>
          <w:rFonts w:ascii="Times New Roman" w:hAnsi="Times New Roman" w:cs="Times New Roman"/>
          <w:sz w:val="24"/>
          <w:szCs w:val="24"/>
        </w:rPr>
        <w:t>).</w:t>
      </w:r>
      <w:r>
        <w:rPr>
          <w:rFonts w:ascii="Times New Roman" w:hAnsi="Times New Roman" w:cs="Times New Roman"/>
          <w:sz w:val="24"/>
          <w:szCs w:val="24"/>
        </w:rPr>
        <w:t xml:space="preserve"> </w:t>
      </w:r>
    </w:p>
    <w:p w14:paraId="4A76E72A" w14:textId="77777777" w:rsidR="00DB7210" w:rsidRDefault="00DB7210" w:rsidP="00DB7210">
      <w:pPr>
        <w:spacing w:after="0"/>
        <w:ind w:firstLine="360"/>
        <w:jc w:val="both"/>
        <w:rPr>
          <w:rFonts w:ascii="Times New Roman" w:hAnsi="Times New Roman" w:cs="Times New Roman"/>
          <w:sz w:val="24"/>
          <w:szCs w:val="24"/>
        </w:rPr>
      </w:pPr>
      <w:r w:rsidRPr="00156E8E">
        <w:rPr>
          <w:rFonts w:ascii="Times New Roman" w:hAnsi="Times New Roman" w:cs="Times New Roman"/>
          <w:i/>
          <w:sz w:val="24"/>
          <w:szCs w:val="24"/>
        </w:rPr>
        <w:t>Technological limitations</w:t>
      </w:r>
      <w:r w:rsidRPr="00156E8E">
        <w:rPr>
          <w:rFonts w:ascii="Times New Roman" w:hAnsi="Times New Roman" w:cs="Times New Roman"/>
          <w:sz w:val="24"/>
          <w:szCs w:val="24"/>
        </w:rPr>
        <w:t xml:space="preserve">, characterized by the inability of current monitoring tools to detect and quantify ECs </w:t>
      </w:r>
      <w:r>
        <w:rPr>
          <w:rFonts w:ascii="Times New Roman" w:hAnsi="Times New Roman" w:cs="Times New Roman"/>
          <w:sz w:val="24"/>
          <w:szCs w:val="24"/>
        </w:rPr>
        <w:t>(</w:t>
      </w:r>
      <w:r w:rsidRPr="005B422E">
        <w:rPr>
          <w:rFonts w:ascii="Times New Roman" w:hAnsi="Times New Roman" w:cs="Times New Roman"/>
          <w:color w:val="0070C0"/>
          <w:sz w:val="24"/>
          <w:szCs w:val="24"/>
        </w:rPr>
        <w:t>Varatharajan et al., 2025</w:t>
      </w:r>
      <w:r>
        <w:rPr>
          <w:rFonts w:ascii="Times New Roman" w:hAnsi="Times New Roman" w:cs="Times New Roman"/>
          <w:sz w:val="24"/>
          <w:szCs w:val="24"/>
        </w:rPr>
        <w:t xml:space="preserve">) </w:t>
      </w:r>
      <w:r w:rsidRPr="00156E8E">
        <w:rPr>
          <w:rFonts w:ascii="Times New Roman" w:hAnsi="Times New Roman" w:cs="Times New Roman"/>
          <w:sz w:val="24"/>
          <w:szCs w:val="24"/>
        </w:rPr>
        <w:t xml:space="preserve">and the limited efficiency of existing treatment systems in </w:t>
      </w:r>
      <w:r>
        <w:rPr>
          <w:rFonts w:ascii="Times New Roman" w:hAnsi="Times New Roman" w:cs="Times New Roman"/>
          <w:sz w:val="24"/>
          <w:szCs w:val="24"/>
        </w:rPr>
        <w:t>entire</w:t>
      </w:r>
      <w:r w:rsidRPr="00156E8E">
        <w:rPr>
          <w:rFonts w:ascii="Times New Roman" w:hAnsi="Times New Roman" w:cs="Times New Roman"/>
          <w:sz w:val="24"/>
          <w:szCs w:val="24"/>
        </w:rPr>
        <w:t>ly removing ECs from waste</w:t>
      </w:r>
      <w:r>
        <w:rPr>
          <w:rFonts w:ascii="Times New Roman" w:hAnsi="Times New Roman" w:cs="Times New Roman"/>
          <w:sz w:val="24"/>
          <w:szCs w:val="24"/>
        </w:rPr>
        <w:t xml:space="preserve"> (</w:t>
      </w:r>
      <w:r w:rsidRPr="004E3194">
        <w:rPr>
          <w:rFonts w:ascii="Times New Roman" w:hAnsi="Times New Roman" w:cs="Times New Roman"/>
          <w:color w:val="0070C0"/>
          <w:sz w:val="24"/>
          <w:szCs w:val="24"/>
        </w:rPr>
        <w:t>Vidal-Dorsch et al., 2012; Daliri et al., 2022; Jucyte-Cicine et al., 2024</w:t>
      </w:r>
      <w:r>
        <w:rPr>
          <w:rFonts w:ascii="Times New Roman" w:hAnsi="Times New Roman" w:cs="Times New Roman"/>
          <w:sz w:val="24"/>
          <w:szCs w:val="24"/>
        </w:rPr>
        <w:t>)</w:t>
      </w:r>
      <w:r w:rsidRPr="00156E8E">
        <w:rPr>
          <w:rFonts w:ascii="Times New Roman" w:hAnsi="Times New Roman" w:cs="Times New Roman"/>
          <w:sz w:val="24"/>
          <w:szCs w:val="24"/>
        </w:rPr>
        <w:t xml:space="preserve">, represent a </w:t>
      </w:r>
      <w:r>
        <w:rPr>
          <w:rFonts w:ascii="Times New Roman" w:hAnsi="Times New Roman" w:cs="Times New Roman"/>
          <w:sz w:val="24"/>
          <w:szCs w:val="24"/>
        </w:rPr>
        <w:t>significant challenge for</w:t>
      </w:r>
      <w:r w:rsidRPr="00156E8E">
        <w:rPr>
          <w:rFonts w:ascii="Times New Roman" w:hAnsi="Times New Roman" w:cs="Times New Roman"/>
          <w:sz w:val="24"/>
          <w:szCs w:val="24"/>
        </w:rPr>
        <w:t xml:space="preserve"> a bett</w:t>
      </w:r>
      <w:r>
        <w:rPr>
          <w:rFonts w:ascii="Times New Roman" w:hAnsi="Times New Roman" w:cs="Times New Roman"/>
          <w:sz w:val="24"/>
          <w:szCs w:val="24"/>
        </w:rPr>
        <w:t>er understanding of EC dynamics</w:t>
      </w:r>
      <w:r w:rsidRPr="002D69D2">
        <w:t xml:space="preserve"> </w:t>
      </w:r>
      <w:r w:rsidRPr="002D69D2">
        <w:rPr>
          <w:rFonts w:ascii="Times New Roman" w:hAnsi="Times New Roman" w:cs="Times New Roman"/>
          <w:sz w:val="24"/>
          <w:szCs w:val="24"/>
        </w:rPr>
        <w:t>in coastal zones (</w:t>
      </w:r>
      <w:r w:rsidRPr="002D69D2">
        <w:rPr>
          <w:rFonts w:ascii="Times New Roman" w:hAnsi="Times New Roman" w:cs="Times New Roman"/>
          <w:color w:val="0070C0"/>
          <w:sz w:val="24"/>
          <w:szCs w:val="24"/>
        </w:rPr>
        <w:t>Liu et al., 2023</w:t>
      </w:r>
      <w:r w:rsidRPr="002D69D2">
        <w:rPr>
          <w:rFonts w:ascii="Times New Roman" w:hAnsi="Times New Roman" w:cs="Times New Roman"/>
          <w:sz w:val="24"/>
          <w:szCs w:val="24"/>
        </w:rPr>
        <w:t>)</w:t>
      </w:r>
      <w:r w:rsidRPr="00576AED">
        <w:rPr>
          <w:rFonts w:ascii="Times New Roman" w:hAnsi="Times New Roman" w:cs="Times New Roman"/>
          <w:sz w:val="24"/>
          <w:szCs w:val="24"/>
        </w:rPr>
        <w:t xml:space="preserve">. </w:t>
      </w:r>
      <w:r w:rsidRPr="00643DE3">
        <w:rPr>
          <w:rFonts w:ascii="Times New Roman" w:hAnsi="Times New Roman" w:cs="Times New Roman"/>
          <w:sz w:val="24"/>
          <w:szCs w:val="24"/>
        </w:rPr>
        <w:t>For instance, remote sensing, though widely used to monitor spatial patterns of environmental contaminants, cannot directly detect ECs in sediment layers</w:t>
      </w:r>
      <w:r>
        <w:rPr>
          <w:rFonts w:ascii="Times New Roman" w:hAnsi="Times New Roman" w:cs="Times New Roman"/>
          <w:sz w:val="24"/>
          <w:szCs w:val="24"/>
        </w:rPr>
        <w:t xml:space="preserve"> because its resolution and detection methods are insufficient to capture vertical gradients</w:t>
      </w:r>
      <w:r w:rsidRPr="00DC3A52">
        <w:rPr>
          <w:rFonts w:ascii="Times New Roman" w:hAnsi="Times New Roman" w:cs="Times New Roman"/>
          <w:sz w:val="24"/>
          <w:szCs w:val="24"/>
        </w:rPr>
        <w:t>.</w:t>
      </w:r>
      <w:r w:rsidRPr="00576AED">
        <w:rPr>
          <w:rFonts w:ascii="Times New Roman" w:hAnsi="Times New Roman" w:cs="Times New Roman"/>
          <w:sz w:val="24"/>
          <w:szCs w:val="24"/>
        </w:rPr>
        <w:t xml:space="preserve"> </w:t>
      </w:r>
      <w:r w:rsidRPr="00643DE3">
        <w:rPr>
          <w:rFonts w:ascii="Times New Roman" w:hAnsi="Times New Roman" w:cs="Times New Roman"/>
          <w:sz w:val="24"/>
          <w:szCs w:val="24"/>
        </w:rPr>
        <w:t>Consequently, EC detection relies primarily on laboratory-based chemical analyses, which present additional challenges, including limited instrument sensitivity, restricted spatial coverage, and sparse data availability.</w:t>
      </w:r>
      <w:r w:rsidRPr="00C31473">
        <w:rPr>
          <w:rFonts w:ascii="Times New Roman" w:hAnsi="Times New Roman" w:cs="Times New Roman"/>
          <w:sz w:val="24"/>
          <w:szCs w:val="24"/>
        </w:rPr>
        <w:t xml:space="preserve"> </w:t>
      </w:r>
    </w:p>
    <w:p w14:paraId="4E8F0921" w14:textId="77777777" w:rsidR="00DB7210" w:rsidRDefault="00DB7210" w:rsidP="00DB7210">
      <w:pPr>
        <w:spacing w:after="0"/>
        <w:ind w:firstLine="360"/>
        <w:jc w:val="both"/>
        <w:rPr>
          <w:rFonts w:ascii="Times New Roman" w:hAnsi="Times New Roman" w:cs="Times New Roman"/>
          <w:sz w:val="24"/>
          <w:szCs w:val="24"/>
        </w:rPr>
      </w:pPr>
      <w:r w:rsidRPr="002F0FFC">
        <w:rPr>
          <w:rFonts w:ascii="Times New Roman" w:hAnsi="Times New Roman" w:cs="Times New Roman"/>
          <w:i/>
          <w:sz w:val="24"/>
          <w:szCs w:val="24"/>
        </w:rPr>
        <w:t>Biotic interactions</w:t>
      </w:r>
      <w:r w:rsidRPr="007A5C47">
        <w:rPr>
          <w:rFonts w:ascii="Times New Roman" w:hAnsi="Times New Roman" w:cs="Times New Roman"/>
          <w:sz w:val="24"/>
          <w:szCs w:val="24"/>
        </w:rPr>
        <w:t>, defined by complex relationships among organisms such as predation, competition, and symbiosis, pose substantial challenges in analyzing EC dynamics because they affect the uptake, transformation, and redistribution of ECs across trophic levels (</w:t>
      </w:r>
      <w:r w:rsidRPr="007A5C47">
        <w:rPr>
          <w:rFonts w:ascii="Times New Roman" w:hAnsi="Times New Roman" w:cs="Times New Roman"/>
          <w:color w:val="0070C0"/>
          <w:sz w:val="24"/>
          <w:szCs w:val="24"/>
        </w:rPr>
        <w:t>Varatharajan et al., 2025</w:t>
      </w:r>
      <w:r w:rsidRPr="007A5C47">
        <w:rPr>
          <w:rFonts w:ascii="Times New Roman" w:hAnsi="Times New Roman" w:cs="Times New Roman"/>
          <w:sz w:val="24"/>
          <w:szCs w:val="24"/>
        </w:rPr>
        <w:t xml:space="preserve">). For example, </w:t>
      </w:r>
      <w:r>
        <w:rPr>
          <w:rFonts w:ascii="Times New Roman" w:hAnsi="Times New Roman" w:cs="Times New Roman"/>
          <w:sz w:val="24"/>
          <w:szCs w:val="24"/>
        </w:rPr>
        <w:t>zooplankton grazing</w:t>
      </w:r>
      <w:r w:rsidRPr="007A5C47">
        <w:rPr>
          <w:rFonts w:ascii="Times New Roman" w:hAnsi="Times New Roman" w:cs="Times New Roman"/>
          <w:sz w:val="24"/>
          <w:szCs w:val="24"/>
        </w:rPr>
        <w:t xml:space="preserve"> on microplastics can </w:t>
      </w:r>
      <w:r>
        <w:rPr>
          <w:rFonts w:ascii="Times New Roman" w:hAnsi="Times New Roman" w:cs="Times New Roman"/>
          <w:sz w:val="24"/>
          <w:szCs w:val="24"/>
        </w:rPr>
        <w:t xml:space="preserve">alter </w:t>
      </w:r>
      <w:r w:rsidRPr="007A5C47">
        <w:rPr>
          <w:rFonts w:ascii="Times New Roman" w:hAnsi="Times New Roman" w:cs="Times New Roman"/>
          <w:sz w:val="24"/>
          <w:szCs w:val="24"/>
        </w:rPr>
        <w:t>the concentration and spatial distribution of ECs across coastal and marine ecosystems (</w:t>
      </w:r>
      <w:r w:rsidRPr="007A5C47">
        <w:rPr>
          <w:rFonts w:ascii="Times New Roman" w:hAnsi="Times New Roman" w:cs="Times New Roman"/>
          <w:color w:val="0070C0"/>
          <w:sz w:val="24"/>
          <w:szCs w:val="24"/>
        </w:rPr>
        <w:t>Bermúdez et al., 2025</w:t>
      </w:r>
      <w:r w:rsidRPr="007A5C47">
        <w:rPr>
          <w:rFonts w:ascii="Times New Roman" w:hAnsi="Times New Roman" w:cs="Times New Roman"/>
          <w:sz w:val="24"/>
          <w:szCs w:val="24"/>
        </w:rPr>
        <w:t>).</w:t>
      </w:r>
      <w:r>
        <w:rPr>
          <w:rFonts w:ascii="Times New Roman" w:hAnsi="Times New Roman" w:cs="Times New Roman"/>
          <w:sz w:val="24"/>
          <w:szCs w:val="24"/>
        </w:rPr>
        <w:t xml:space="preserve"> </w:t>
      </w:r>
      <w:r w:rsidRPr="003B4FC5">
        <w:rPr>
          <w:rFonts w:ascii="Times New Roman" w:hAnsi="Times New Roman" w:cs="Times New Roman"/>
          <w:sz w:val="24"/>
          <w:szCs w:val="24"/>
        </w:rPr>
        <w:t xml:space="preserve">Through interactions with organisms, ECs alter habitat structure, pose bioaccumulation risks, and propagate through food webs, creating feedbacks that complicate the analysis of EC dynamics. Additionally, degraded habitats retain ECs for extended periods, while trophic </w:t>
      </w:r>
      <w:r>
        <w:rPr>
          <w:rFonts w:ascii="Times New Roman" w:hAnsi="Times New Roman" w:cs="Times New Roman"/>
          <w:sz w:val="24"/>
          <w:szCs w:val="24"/>
        </w:rPr>
        <w:t xml:space="preserve">transfer </w:t>
      </w:r>
      <w:r w:rsidRPr="003B4FC5">
        <w:rPr>
          <w:rFonts w:ascii="Times New Roman" w:hAnsi="Times New Roman" w:cs="Times New Roman"/>
          <w:sz w:val="24"/>
          <w:szCs w:val="24"/>
        </w:rPr>
        <w:t>concentrates them in higher organisms (</w:t>
      </w:r>
      <w:r w:rsidRPr="003B4FC5">
        <w:rPr>
          <w:rFonts w:ascii="Times New Roman" w:hAnsi="Times New Roman" w:cs="Times New Roman"/>
          <w:color w:val="0070C0"/>
          <w:sz w:val="24"/>
          <w:szCs w:val="24"/>
        </w:rPr>
        <w:t>Varatharajan et al., 2025</w:t>
      </w:r>
      <w:r w:rsidRPr="003B4FC5">
        <w:rPr>
          <w:rFonts w:ascii="Times New Roman" w:hAnsi="Times New Roman" w:cs="Times New Roman"/>
          <w:sz w:val="24"/>
          <w:szCs w:val="24"/>
        </w:rPr>
        <w:t>).</w:t>
      </w:r>
    </w:p>
    <w:p w14:paraId="605E0CC8" w14:textId="77777777" w:rsidR="00DB7210" w:rsidRPr="00333B87" w:rsidRDefault="00DB7210" w:rsidP="00DB7210">
      <w:pPr>
        <w:spacing w:after="0"/>
        <w:ind w:firstLine="360"/>
        <w:jc w:val="both"/>
        <w:rPr>
          <w:rFonts w:ascii="Times New Roman" w:hAnsi="Times New Roman" w:cs="Times New Roman"/>
          <w:i/>
          <w:sz w:val="24"/>
          <w:szCs w:val="24"/>
        </w:rPr>
      </w:pPr>
      <w:r w:rsidRPr="00333B87">
        <w:rPr>
          <w:rFonts w:ascii="Times New Roman" w:hAnsi="Times New Roman" w:cs="Times New Roman"/>
          <w:i/>
          <w:sz w:val="24"/>
          <w:szCs w:val="24"/>
        </w:rPr>
        <w:lastRenderedPageBreak/>
        <w:t>Regulatory factors</w:t>
      </w:r>
      <w:r w:rsidRPr="00333B87">
        <w:rPr>
          <w:rFonts w:ascii="Times New Roman" w:hAnsi="Times New Roman" w:cs="Times New Roman"/>
          <w:sz w:val="24"/>
          <w:szCs w:val="24"/>
        </w:rPr>
        <w:t>, characterized by inconsistent enforcement at both national and global levels, pose a substantial challenge to fully understanding EC dynamics in coastal zones. For instance, gaps in waste regulations, c</w:t>
      </w:r>
      <w:r>
        <w:rPr>
          <w:rFonts w:ascii="Times New Roman" w:hAnsi="Times New Roman" w:cs="Times New Roman"/>
          <w:sz w:val="24"/>
          <w:szCs w:val="24"/>
        </w:rPr>
        <w:t xml:space="preserve">ombined with limited monitoring, </w:t>
      </w:r>
      <w:r w:rsidRPr="00333B87">
        <w:rPr>
          <w:rFonts w:ascii="Times New Roman" w:hAnsi="Times New Roman" w:cs="Times New Roman"/>
          <w:sz w:val="24"/>
          <w:szCs w:val="24"/>
        </w:rPr>
        <w:t>particularly during scientific research activities an</w:t>
      </w:r>
      <w:r>
        <w:rPr>
          <w:rFonts w:ascii="Times New Roman" w:hAnsi="Times New Roman" w:cs="Times New Roman"/>
          <w:sz w:val="24"/>
          <w:szCs w:val="24"/>
        </w:rPr>
        <w:t xml:space="preserve">d extreme climatic events, </w:t>
      </w:r>
      <w:r w:rsidRPr="00333B87">
        <w:rPr>
          <w:rFonts w:ascii="Times New Roman" w:hAnsi="Times New Roman" w:cs="Times New Roman"/>
          <w:sz w:val="24"/>
          <w:szCs w:val="24"/>
        </w:rPr>
        <w:t xml:space="preserve">allow untreated effluents to enter coastal waters, thereby </w:t>
      </w:r>
      <w:r>
        <w:rPr>
          <w:rFonts w:ascii="Times New Roman" w:hAnsi="Times New Roman" w:cs="Times New Roman"/>
          <w:sz w:val="24"/>
          <w:szCs w:val="24"/>
        </w:rPr>
        <w:t xml:space="preserve">complicating </w:t>
      </w:r>
      <w:r w:rsidRPr="00333B87">
        <w:rPr>
          <w:rFonts w:ascii="Times New Roman" w:hAnsi="Times New Roman" w:cs="Times New Roman"/>
          <w:sz w:val="24"/>
          <w:szCs w:val="24"/>
        </w:rPr>
        <w:t>the challenges pose</w:t>
      </w:r>
      <w:r>
        <w:rPr>
          <w:rFonts w:ascii="Times New Roman" w:hAnsi="Times New Roman" w:cs="Times New Roman"/>
          <w:sz w:val="24"/>
          <w:szCs w:val="24"/>
        </w:rPr>
        <w:t xml:space="preserve">d by </w:t>
      </w:r>
      <w:r w:rsidRPr="00E25DDC">
        <w:rPr>
          <w:rFonts w:ascii="Times New Roman" w:hAnsi="Times New Roman" w:cs="Times New Roman"/>
          <w:i/>
          <w:sz w:val="24"/>
          <w:szCs w:val="24"/>
        </w:rPr>
        <w:t>technological limitations</w:t>
      </w:r>
      <w:r>
        <w:rPr>
          <w:rFonts w:ascii="Times New Roman" w:hAnsi="Times New Roman" w:cs="Times New Roman"/>
          <w:sz w:val="24"/>
          <w:szCs w:val="24"/>
        </w:rPr>
        <w:t xml:space="preserve"> </w:t>
      </w:r>
      <w:r w:rsidRPr="004F12A0">
        <w:rPr>
          <w:rFonts w:ascii="Times New Roman" w:hAnsi="Times New Roman" w:cs="Times New Roman"/>
          <w:sz w:val="24"/>
          <w:szCs w:val="24"/>
        </w:rPr>
        <w:t>(</w:t>
      </w:r>
      <w:r w:rsidRPr="004F12A0">
        <w:rPr>
          <w:rFonts w:ascii="Times New Roman" w:hAnsi="Times New Roman" w:cs="Times New Roman"/>
          <w:color w:val="0070C0"/>
          <w:sz w:val="24"/>
          <w:szCs w:val="24"/>
        </w:rPr>
        <w:t>Huang et al., 2020; Szopińska et al., 2022</w:t>
      </w:r>
      <w:r w:rsidRPr="004F12A0">
        <w:rPr>
          <w:rFonts w:ascii="Times New Roman" w:hAnsi="Times New Roman" w:cs="Times New Roman"/>
          <w:sz w:val="24"/>
          <w:szCs w:val="24"/>
        </w:rPr>
        <w:t>).</w:t>
      </w:r>
    </w:p>
    <w:p w14:paraId="553C986C" w14:textId="53E213CF" w:rsidR="00103109" w:rsidRDefault="00DB7210" w:rsidP="00DB7210">
      <w:pPr>
        <w:spacing w:after="0"/>
        <w:ind w:firstLine="360"/>
        <w:jc w:val="both"/>
        <w:rPr>
          <w:rFonts w:ascii="Times New Roman" w:hAnsi="Times New Roman" w:cs="Times New Roman"/>
          <w:sz w:val="24"/>
          <w:szCs w:val="24"/>
        </w:rPr>
      </w:pPr>
      <w:r w:rsidRPr="00E25DDC">
        <w:rPr>
          <w:rFonts w:ascii="Times New Roman" w:hAnsi="Times New Roman" w:cs="Times New Roman"/>
          <w:sz w:val="24"/>
          <w:szCs w:val="24"/>
        </w:rPr>
        <w:t xml:space="preserve">Overall, the complexity of EC dynamics </w:t>
      </w:r>
      <w:r>
        <w:rPr>
          <w:rFonts w:ascii="Times New Roman" w:hAnsi="Times New Roman" w:cs="Times New Roman"/>
          <w:sz w:val="24"/>
          <w:szCs w:val="24"/>
        </w:rPr>
        <w:t xml:space="preserve">underscores </w:t>
      </w:r>
      <w:r w:rsidRPr="00E25DDC">
        <w:rPr>
          <w:rFonts w:ascii="Times New Roman" w:hAnsi="Times New Roman" w:cs="Times New Roman"/>
          <w:sz w:val="24"/>
          <w:szCs w:val="24"/>
        </w:rPr>
        <w:t xml:space="preserve">the urgent need to advance modeling approaches that align with real-world systems. </w:t>
      </w:r>
      <w:r w:rsidRPr="004E632C">
        <w:rPr>
          <w:rFonts w:ascii="Times New Roman" w:hAnsi="Times New Roman" w:cs="Times New Roman"/>
          <w:sz w:val="24"/>
          <w:szCs w:val="24"/>
        </w:rPr>
        <w:t xml:space="preserve">Advancing EC research </w:t>
      </w:r>
      <w:r w:rsidRPr="006B4089">
        <w:rPr>
          <w:rFonts w:ascii="Times New Roman" w:hAnsi="Times New Roman" w:cs="Times New Roman"/>
          <w:sz w:val="24"/>
          <w:szCs w:val="24"/>
        </w:rPr>
        <w:t xml:space="preserve">requires a comprehensive understanding of the pathways </w:t>
      </w:r>
      <w:r>
        <w:rPr>
          <w:rFonts w:ascii="Times New Roman" w:hAnsi="Times New Roman" w:cs="Times New Roman"/>
          <w:sz w:val="24"/>
          <w:szCs w:val="24"/>
        </w:rPr>
        <w:t>by which ECs circulate, including atmospheric processes (transport and deposition), geological processes (weathering, soil erosion, and sedimentation), hydrological processes (riverine and coastal flows), and ecological processes (species interactions and habitat dynamics)</w:t>
      </w:r>
      <w:r w:rsidRPr="00E25DDC">
        <w:rPr>
          <w:rFonts w:ascii="Times New Roman" w:hAnsi="Times New Roman" w:cs="Times New Roman"/>
          <w:sz w:val="24"/>
          <w:szCs w:val="24"/>
        </w:rPr>
        <w:t xml:space="preserve">. </w:t>
      </w:r>
      <w:r w:rsidRPr="004C38D0">
        <w:rPr>
          <w:rFonts w:ascii="Times New Roman" w:hAnsi="Times New Roman" w:cs="Times New Roman"/>
          <w:sz w:val="24"/>
          <w:szCs w:val="24"/>
        </w:rPr>
        <w:t xml:space="preserve">Advanced sensing technologies, real-time monitoring systems, and AI-enhanced methods would enable comprehensive tracking of EC dynamics across temporal </w:t>
      </w:r>
      <w:r>
        <w:rPr>
          <w:rFonts w:ascii="Times New Roman" w:hAnsi="Times New Roman" w:cs="Times New Roman"/>
          <w:sz w:val="24"/>
          <w:szCs w:val="24"/>
        </w:rPr>
        <w:t xml:space="preserve">gradients </w:t>
      </w:r>
      <w:r w:rsidRPr="004C38D0">
        <w:rPr>
          <w:rFonts w:ascii="Times New Roman" w:hAnsi="Times New Roman" w:cs="Times New Roman"/>
          <w:sz w:val="24"/>
          <w:szCs w:val="24"/>
        </w:rPr>
        <w:t>extending from short-term pulses to multi-year trends</w:t>
      </w:r>
      <w:r>
        <w:rPr>
          <w:rFonts w:ascii="Times New Roman" w:hAnsi="Times New Roman" w:cs="Times New Roman"/>
          <w:sz w:val="24"/>
          <w:szCs w:val="24"/>
        </w:rPr>
        <w:t>;</w:t>
      </w:r>
      <w:r w:rsidRPr="004C38D0">
        <w:rPr>
          <w:rFonts w:ascii="Times New Roman" w:hAnsi="Times New Roman" w:cs="Times New Roman"/>
          <w:sz w:val="24"/>
          <w:szCs w:val="24"/>
        </w:rPr>
        <w:t xml:space="preserve"> spatial </w:t>
      </w:r>
      <w:r>
        <w:rPr>
          <w:rFonts w:ascii="Times New Roman" w:hAnsi="Times New Roman" w:cs="Times New Roman"/>
          <w:sz w:val="24"/>
          <w:szCs w:val="24"/>
        </w:rPr>
        <w:t xml:space="preserve">gradients </w:t>
      </w:r>
      <w:r w:rsidRPr="004C38D0">
        <w:rPr>
          <w:rFonts w:ascii="Times New Roman" w:hAnsi="Times New Roman" w:cs="Times New Roman"/>
          <w:sz w:val="24"/>
          <w:szCs w:val="24"/>
        </w:rPr>
        <w:t>extending from atmospheric and upland sources to coastal sinks</w:t>
      </w:r>
      <w:r>
        <w:rPr>
          <w:rFonts w:ascii="Times New Roman" w:hAnsi="Times New Roman" w:cs="Times New Roman"/>
          <w:sz w:val="24"/>
          <w:szCs w:val="24"/>
        </w:rPr>
        <w:t>;</w:t>
      </w:r>
      <w:r w:rsidRPr="004C38D0">
        <w:rPr>
          <w:rFonts w:ascii="Times New Roman" w:hAnsi="Times New Roman" w:cs="Times New Roman"/>
          <w:sz w:val="24"/>
          <w:szCs w:val="24"/>
        </w:rPr>
        <w:t xml:space="preserve"> and vertical gradien</w:t>
      </w:r>
      <w:r>
        <w:rPr>
          <w:rFonts w:ascii="Times New Roman" w:hAnsi="Times New Roman" w:cs="Times New Roman"/>
          <w:sz w:val="24"/>
          <w:szCs w:val="24"/>
        </w:rPr>
        <w:t>ts spanning terrestrial systems, from topsoil</w:t>
      </w:r>
      <w:r w:rsidRPr="004C38D0">
        <w:rPr>
          <w:rFonts w:ascii="Times New Roman" w:hAnsi="Times New Roman" w:cs="Times New Roman"/>
          <w:sz w:val="24"/>
          <w:szCs w:val="24"/>
        </w:rPr>
        <w:t xml:space="preserve"> to underlying bedr</w:t>
      </w:r>
      <w:r>
        <w:rPr>
          <w:rFonts w:ascii="Times New Roman" w:hAnsi="Times New Roman" w:cs="Times New Roman"/>
          <w:sz w:val="24"/>
          <w:szCs w:val="24"/>
        </w:rPr>
        <w:t xml:space="preserve">ock, and aquatic systems, </w:t>
      </w:r>
      <w:r w:rsidRPr="004C38D0">
        <w:rPr>
          <w:rFonts w:ascii="Times New Roman" w:hAnsi="Times New Roman" w:cs="Times New Roman"/>
          <w:sz w:val="24"/>
          <w:szCs w:val="24"/>
        </w:rPr>
        <w:t xml:space="preserve">from the water column to underlying </w:t>
      </w:r>
      <w:r>
        <w:rPr>
          <w:rFonts w:ascii="Times New Roman" w:hAnsi="Times New Roman" w:cs="Times New Roman"/>
          <w:sz w:val="24"/>
          <w:szCs w:val="24"/>
        </w:rPr>
        <w:t>multi-layered sediments</w:t>
      </w:r>
      <w:r w:rsidR="002726F0" w:rsidRPr="00576AED">
        <w:rPr>
          <w:rFonts w:ascii="Times New Roman" w:hAnsi="Times New Roman" w:cs="Times New Roman"/>
          <w:sz w:val="24"/>
          <w:szCs w:val="24"/>
        </w:rPr>
        <w:t>.</w:t>
      </w:r>
    </w:p>
    <w:p w14:paraId="2DCEA5FE" w14:textId="1B7521F3" w:rsidR="00103109" w:rsidRDefault="00103109" w:rsidP="00FA3591">
      <w:pPr>
        <w:pStyle w:val="Heading2"/>
        <w:spacing w:before="240" w:after="240"/>
        <w:rPr>
          <w:rFonts w:ascii="Times New Roman" w:hAnsi="Times New Roman" w:cs="Times New Roman"/>
          <w:b/>
          <w:bCs/>
          <w:color w:val="0070C0"/>
          <w:sz w:val="28"/>
          <w:szCs w:val="28"/>
        </w:rPr>
      </w:pPr>
      <w:r>
        <w:rPr>
          <w:rFonts w:ascii="Times New Roman" w:hAnsi="Times New Roman" w:cs="Times New Roman"/>
          <w:b/>
          <w:bCs/>
          <w:color w:val="0070C0"/>
          <w:sz w:val="28"/>
          <w:szCs w:val="28"/>
        </w:rPr>
        <w:t>5</w:t>
      </w:r>
      <w:r w:rsidRPr="00D872DC">
        <w:rPr>
          <w:rFonts w:ascii="Times New Roman" w:hAnsi="Times New Roman" w:cs="Times New Roman"/>
          <w:b/>
          <w:bCs/>
          <w:color w:val="0070C0"/>
          <w:sz w:val="28"/>
          <w:szCs w:val="28"/>
        </w:rPr>
        <w:t>.</w:t>
      </w:r>
      <w:r>
        <w:rPr>
          <w:rFonts w:ascii="Times New Roman" w:hAnsi="Times New Roman" w:cs="Times New Roman"/>
          <w:b/>
          <w:bCs/>
          <w:color w:val="0070C0"/>
          <w:sz w:val="28"/>
          <w:szCs w:val="28"/>
        </w:rPr>
        <w:t>2.</w:t>
      </w:r>
      <w:r w:rsidRPr="00D872DC">
        <w:rPr>
          <w:rFonts w:ascii="Times New Roman" w:hAnsi="Times New Roman" w:cs="Times New Roman"/>
          <w:b/>
          <w:bCs/>
          <w:color w:val="0070C0"/>
          <w:sz w:val="28"/>
          <w:szCs w:val="28"/>
        </w:rPr>
        <w:t xml:space="preserve"> </w:t>
      </w:r>
      <w:r>
        <w:rPr>
          <w:rFonts w:ascii="Times New Roman" w:hAnsi="Times New Roman" w:cs="Times New Roman"/>
          <w:b/>
          <w:bCs/>
          <w:color w:val="0070C0"/>
          <w:sz w:val="28"/>
          <w:szCs w:val="28"/>
        </w:rPr>
        <w:t>Water quality and United Nation</w:t>
      </w:r>
      <w:r w:rsidR="00223114">
        <w:rPr>
          <w:rFonts w:ascii="Times New Roman" w:hAnsi="Times New Roman" w:cs="Times New Roman"/>
          <w:b/>
          <w:bCs/>
          <w:color w:val="0070C0"/>
          <w:sz w:val="28"/>
          <w:szCs w:val="28"/>
        </w:rPr>
        <w:t>s</w:t>
      </w:r>
      <w:r>
        <w:rPr>
          <w:rFonts w:ascii="Times New Roman" w:hAnsi="Times New Roman" w:cs="Times New Roman"/>
          <w:b/>
          <w:bCs/>
          <w:color w:val="0070C0"/>
          <w:sz w:val="28"/>
          <w:szCs w:val="28"/>
        </w:rPr>
        <w:t xml:space="preserve"> SDGs</w:t>
      </w:r>
    </w:p>
    <w:p w14:paraId="239888A9" w14:textId="7415ED16" w:rsidR="00A15643" w:rsidRDefault="00C35BB3" w:rsidP="00C35BB3">
      <w:pPr>
        <w:spacing w:after="0"/>
        <w:ind w:firstLine="360"/>
        <w:jc w:val="both"/>
        <w:rPr>
          <w:rFonts w:ascii="Times New Roman" w:hAnsi="Times New Roman" w:cs="Times New Roman"/>
          <w:sz w:val="24"/>
          <w:szCs w:val="24"/>
        </w:rPr>
      </w:pPr>
      <w:r w:rsidRPr="005D49C6">
        <w:rPr>
          <w:rFonts w:ascii="Times New Roman" w:hAnsi="Times New Roman" w:cs="Times New Roman"/>
          <w:sz w:val="24"/>
          <w:szCs w:val="24"/>
        </w:rPr>
        <w:t xml:space="preserve">SDGs 6 </w:t>
      </w:r>
      <w:r>
        <w:rPr>
          <w:rFonts w:ascii="Times New Roman" w:hAnsi="Times New Roman" w:cs="Times New Roman"/>
          <w:sz w:val="24"/>
          <w:szCs w:val="24"/>
        </w:rPr>
        <w:t>(“Clean Water and Sanitation”) and 14 (“Life Below Water”)</w:t>
      </w:r>
      <w:r w:rsidRPr="00103109">
        <w:rPr>
          <w:rFonts w:ascii="Times New Roman" w:hAnsi="Times New Roman" w:cs="Times New Roman"/>
          <w:sz w:val="24"/>
          <w:szCs w:val="24"/>
        </w:rPr>
        <w:t xml:space="preserve"> </w:t>
      </w:r>
      <w:r w:rsidRPr="005D49C6">
        <w:rPr>
          <w:rFonts w:ascii="Times New Roman" w:hAnsi="Times New Roman" w:cs="Times New Roman"/>
          <w:sz w:val="24"/>
          <w:szCs w:val="24"/>
        </w:rPr>
        <w:t>call for universal access to clean water and the protection of marine ecosystems</w:t>
      </w:r>
      <w:r>
        <w:rPr>
          <w:rFonts w:ascii="Times New Roman" w:hAnsi="Times New Roman" w:cs="Times New Roman"/>
          <w:sz w:val="24"/>
          <w:szCs w:val="24"/>
        </w:rPr>
        <w:t xml:space="preserve"> (</w:t>
      </w:r>
      <w:r w:rsidRPr="003F15E7">
        <w:rPr>
          <w:rFonts w:ascii="Times New Roman" w:hAnsi="Times New Roman" w:cs="Times New Roman"/>
          <w:color w:val="0070C0"/>
          <w:sz w:val="24"/>
          <w:szCs w:val="24"/>
        </w:rPr>
        <w:t>Salmon et al., 2024</w:t>
      </w:r>
      <w:r>
        <w:rPr>
          <w:rFonts w:ascii="Times New Roman" w:hAnsi="Times New Roman" w:cs="Times New Roman"/>
          <w:sz w:val="24"/>
          <w:szCs w:val="24"/>
        </w:rPr>
        <w:t>)</w:t>
      </w:r>
      <w:r w:rsidRPr="005D49C6">
        <w:rPr>
          <w:rFonts w:ascii="Times New Roman" w:hAnsi="Times New Roman" w:cs="Times New Roman"/>
          <w:sz w:val="24"/>
          <w:szCs w:val="24"/>
        </w:rPr>
        <w:t xml:space="preserve">. </w:t>
      </w:r>
      <w:r w:rsidRPr="004E3194">
        <w:rPr>
          <w:rFonts w:ascii="Times New Roman" w:hAnsi="Times New Roman" w:cs="Times New Roman"/>
          <w:sz w:val="24"/>
          <w:szCs w:val="24"/>
        </w:rPr>
        <w:t xml:space="preserve">EC loads detected in treated effluents discharged into coastal zones clearly indicate that current treatment technologies and the overall capacity of global wastewater systems fall short of </w:t>
      </w:r>
      <w:r>
        <w:rPr>
          <w:rFonts w:ascii="Times New Roman" w:hAnsi="Times New Roman" w:cs="Times New Roman"/>
          <w:sz w:val="24"/>
          <w:szCs w:val="24"/>
        </w:rPr>
        <w:t>the requirements</w:t>
      </w:r>
      <w:r w:rsidRPr="004E3194">
        <w:rPr>
          <w:rFonts w:ascii="Times New Roman" w:hAnsi="Times New Roman" w:cs="Times New Roman"/>
          <w:sz w:val="24"/>
          <w:szCs w:val="24"/>
        </w:rPr>
        <w:t xml:space="preserve"> to protect water quality and marine ecosystems (</w:t>
      </w:r>
      <w:r w:rsidRPr="004E3194">
        <w:rPr>
          <w:rFonts w:ascii="Times New Roman" w:hAnsi="Times New Roman" w:cs="Times New Roman"/>
          <w:color w:val="0070C0"/>
          <w:sz w:val="24"/>
          <w:szCs w:val="24"/>
        </w:rPr>
        <w:t>Vidal-Dorsch et al., 2012; Daliri et al., 2022; Jucyte-Cicine et al., 2024</w:t>
      </w:r>
      <w:r>
        <w:rPr>
          <w:rFonts w:ascii="Times New Roman" w:hAnsi="Times New Roman" w:cs="Times New Roman"/>
          <w:sz w:val="24"/>
          <w:szCs w:val="24"/>
        </w:rPr>
        <w:t>)</w:t>
      </w:r>
      <w:r w:rsidRPr="00093128">
        <w:rPr>
          <w:rFonts w:ascii="Times New Roman" w:hAnsi="Times New Roman" w:cs="Times New Roman"/>
          <w:sz w:val="24"/>
          <w:szCs w:val="24"/>
        </w:rPr>
        <w:t>.</w:t>
      </w:r>
      <w:r w:rsidRPr="00322F00">
        <w:rPr>
          <w:rFonts w:ascii="Times New Roman" w:hAnsi="Times New Roman" w:cs="Times New Roman"/>
          <w:sz w:val="24"/>
          <w:szCs w:val="24"/>
        </w:rPr>
        <w:t xml:space="preserve"> </w:t>
      </w:r>
      <w:r w:rsidRPr="004E3194">
        <w:rPr>
          <w:rFonts w:ascii="Times New Roman" w:hAnsi="Times New Roman" w:cs="Times New Roman"/>
          <w:sz w:val="24"/>
          <w:szCs w:val="24"/>
        </w:rPr>
        <w:t xml:space="preserve">Beyond the issue of ECs, global wastewater treatment remains insufficient. In 2020, only 56% of household wastewater received safe treatment, and industrial wastewater </w:t>
      </w:r>
      <w:r>
        <w:rPr>
          <w:rFonts w:ascii="Times New Roman" w:hAnsi="Times New Roman" w:cs="Times New Roman"/>
          <w:sz w:val="24"/>
          <w:szCs w:val="24"/>
        </w:rPr>
        <w:t xml:space="preserve">treatment rates were even lower, </w:t>
      </w:r>
      <w:r w:rsidRPr="004E3194">
        <w:rPr>
          <w:rFonts w:ascii="Times New Roman" w:hAnsi="Times New Roman" w:cs="Times New Roman"/>
          <w:sz w:val="24"/>
          <w:szCs w:val="24"/>
        </w:rPr>
        <w:t>falling short of 30% in many low-income countries (</w:t>
      </w:r>
      <w:r w:rsidRPr="004E3194">
        <w:rPr>
          <w:rFonts w:ascii="Times New Roman" w:hAnsi="Times New Roman" w:cs="Times New Roman"/>
          <w:color w:val="0070C0"/>
          <w:sz w:val="24"/>
          <w:szCs w:val="24"/>
        </w:rPr>
        <w:t>UN-Habitat, 2021; UN-Water, 2022</w:t>
      </w:r>
      <w:r w:rsidRPr="004E3194">
        <w:rPr>
          <w:rFonts w:ascii="Times New Roman" w:hAnsi="Times New Roman" w:cs="Times New Roman"/>
          <w:sz w:val="24"/>
          <w:szCs w:val="24"/>
        </w:rPr>
        <w:t>).</w:t>
      </w:r>
      <w:r>
        <w:rPr>
          <w:rFonts w:ascii="Times New Roman" w:hAnsi="Times New Roman" w:cs="Times New Roman"/>
          <w:sz w:val="24"/>
          <w:szCs w:val="24"/>
        </w:rPr>
        <w:t xml:space="preserve"> </w:t>
      </w:r>
      <w:r w:rsidRPr="004B24C6">
        <w:rPr>
          <w:rFonts w:ascii="Times New Roman" w:hAnsi="Times New Roman" w:cs="Times New Roman"/>
          <w:sz w:val="24"/>
          <w:szCs w:val="24"/>
        </w:rPr>
        <w:t xml:space="preserve">Current </w:t>
      </w:r>
      <w:r w:rsidRPr="00507D27">
        <w:rPr>
          <w:rFonts w:ascii="Times New Roman" w:hAnsi="Times New Roman" w:cs="Times New Roman"/>
          <w:sz w:val="24"/>
          <w:szCs w:val="24"/>
        </w:rPr>
        <w:t>production and consumption patterns also diverge sharply from the ambitions of SDGs 6 and 14</w:t>
      </w:r>
      <w:r w:rsidRPr="004B24C6">
        <w:rPr>
          <w:rFonts w:ascii="Times New Roman" w:hAnsi="Times New Roman" w:cs="Times New Roman"/>
          <w:sz w:val="24"/>
          <w:szCs w:val="24"/>
        </w:rPr>
        <w:t xml:space="preserve">. </w:t>
      </w:r>
      <w:r>
        <w:rPr>
          <w:rFonts w:ascii="Times New Roman" w:hAnsi="Times New Roman" w:cs="Times New Roman"/>
          <w:sz w:val="24"/>
          <w:szCs w:val="24"/>
        </w:rPr>
        <w:t>For instance, p</w:t>
      </w:r>
      <w:r w:rsidRPr="0035253E">
        <w:rPr>
          <w:rFonts w:ascii="Times New Roman" w:hAnsi="Times New Roman" w:cs="Times New Roman"/>
          <w:sz w:val="24"/>
          <w:szCs w:val="24"/>
        </w:rPr>
        <w:t>lastic inputs into aquatic environments</w:t>
      </w:r>
      <w:r>
        <w:rPr>
          <w:rFonts w:ascii="Times New Roman" w:hAnsi="Times New Roman" w:cs="Times New Roman"/>
          <w:sz w:val="24"/>
          <w:szCs w:val="24"/>
        </w:rPr>
        <w:t xml:space="preserve">, </w:t>
      </w:r>
      <w:r w:rsidRPr="0035253E">
        <w:rPr>
          <w:rFonts w:ascii="Times New Roman" w:hAnsi="Times New Roman" w:cs="Times New Roman"/>
          <w:sz w:val="24"/>
          <w:szCs w:val="24"/>
        </w:rPr>
        <w:t>estimated at 9–23 Mt yr⁻¹ in 2016</w:t>
      </w:r>
      <w:r>
        <w:rPr>
          <w:rFonts w:ascii="Times New Roman" w:hAnsi="Times New Roman" w:cs="Times New Roman"/>
          <w:sz w:val="24"/>
          <w:szCs w:val="24"/>
        </w:rPr>
        <w:t xml:space="preserve">, </w:t>
      </w:r>
      <w:r w:rsidRPr="0035253E">
        <w:rPr>
          <w:rFonts w:ascii="Times New Roman" w:hAnsi="Times New Roman" w:cs="Times New Roman"/>
          <w:sz w:val="24"/>
          <w:szCs w:val="24"/>
        </w:rPr>
        <w:t>are projected to nearly double by 2025</w:t>
      </w:r>
      <w:r w:rsidRPr="004B24C6">
        <w:rPr>
          <w:rFonts w:ascii="Times New Roman" w:hAnsi="Times New Roman" w:cs="Times New Roman"/>
          <w:sz w:val="24"/>
          <w:szCs w:val="24"/>
        </w:rPr>
        <w:t xml:space="preserve"> </w:t>
      </w:r>
      <w:r>
        <w:rPr>
          <w:rFonts w:ascii="Times New Roman" w:hAnsi="Times New Roman" w:cs="Times New Roman"/>
          <w:sz w:val="24"/>
          <w:szCs w:val="24"/>
        </w:rPr>
        <w:t>(</w:t>
      </w:r>
      <w:r w:rsidRPr="007F7501">
        <w:rPr>
          <w:rFonts w:ascii="Times New Roman" w:hAnsi="Times New Roman" w:cs="Times New Roman"/>
          <w:color w:val="0070C0"/>
          <w:sz w:val="24"/>
          <w:szCs w:val="24"/>
        </w:rPr>
        <w:t>MacLeod et al., 2021</w:t>
      </w:r>
      <w:r>
        <w:rPr>
          <w:rFonts w:ascii="Times New Roman" w:hAnsi="Times New Roman" w:cs="Times New Roman"/>
          <w:sz w:val="24"/>
          <w:szCs w:val="24"/>
        </w:rPr>
        <w:t>)</w:t>
      </w:r>
      <w:r w:rsidRPr="004B24C6">
        <w:rPr>
          <w:rFonts w:ascii="Times New Roman" w:hAnsi="Times New Roman" w:cs="Times New Roman"/>
          <w:sz w:val="24"/>
          <w:szCs w:val="24"/>
        </w:rPr>
        <w:t xml:space="preserve">. </w:t>
      </w:r>
      <w:r>
        <w:rPr>
          <w:rFonts w:ascii="Times New Roman" w:hAnsi="Times New Roman" w:cs="Times New Roman"/>
          <w:sz w:val="24"/>
          <w:szCs w:val="24"/>
        </w:rPr>
        <w:t>T</w:t>
      </w:r>
      <w:r w:rsidRPr="0035253E">
        <w:rPr>
          <w:rFonts w:ascii="Times New Roman" w:hAnsi="Times New Roman" w:cs="Times New Roman"/>
          <w:sz w:val="24"/>
          <w:szCs w:val="24"/>
        </w:rPr>
        <w:t xml:space="preserve">he global burden of plastic pollution is projected to intensify, with an estimated 2.15 Gt </w:t>
      </w:r>
      <w:r>
        <w:rPr>
          <w:rFonts w:ascii="Times New Roman" w:hAnsi="Times New Roman" w:cs="Times New Roman"/>
          <w:sz w:val="24"/>
          <w:szCs w:val="24"/>
        </w:rPr>
        <w:t>accumulating by 2050 due to</w:t>
      </w:r>
      <w:r w:rsidRPr="0035253E">
        <w:rPr>
          <w:rFonts w:ascii="Times New Roman" w:hAnsi="Times New Roman" w:cs="Times New Roman"/>
          <w:sz w:val="24"/>
          <w:szCs w:val="24"/>
        </w:rPr>
        <w:t xml:space="preserve"> landfill leakage and degradation </w:t>
      </w:r>
      <w:r>
        <w:rPr>
          <w:rFonts w:ascii="Times New Roman" w:hAnsi="Times New Roman" w:cs="Times New Roman"/>
          <w:sz w:val="24"/>
          <w:szCs w:val="24"/>
        </w:rPr>
        <w:t>(</w:t>
      </w:r>
      <w:r w:rsidRPr="007F7501">
        <w:rPr>
          <w:rFonts w:ascii="Times New Roman" w:hAnsi="Times New Roman" w:cs="Times New Roman"/>
          <w:color w:val="0070C0"/>
          <w:sz w:val="24"/>
          <w:szCs w:val="24"/>
        </w:rPr>
        <w:t>Schwarz et al., 2023</w:t>
      </w:r>
      <w:r>
        <w:rPr>
          <w:rFonts w:ascii="Times New Roman" w:hAnsi="Times New Roman" w:cs="Times New Roman"/>
          <w:sz w:val="24"/>
          <w:szCs w:val="24"/>
        </w:rPr>
        <w:t>)</w:t>
      </w:r>
      <w:r w:rsidRPr="004B24C6">
        <w:rPr>
          <w:rFonts w:ascii="Times New Roman" w:hAnsi="Times New Roman" w:cs="Times New Roman"/>
          <w:sz w:val="24"/>
          <w:szCs w:val="24"/>
        </w:rPr>
        <w:t>.</w:t>
      </w:r>
      <w:r>
        <w:rPr>
          <w:rFonts w:ascii="Times New Roman" w:hAnsi="Times New Roman" w:cs="Times New Roman"/>
          <w:sz w:val="24"/>
          <w:szCs w:val="24"/>
        </w:rPr>
        <w:t xml:space="preserve"> </w:t>
      </w:r>
      <w:r w:rsidRPr="008D1785">
        <w:rPr>
          <w:rFonts w:ascii="Times New Roman" w:hAnsi="Times New Roman" w:cs="Times New Roman"/>
          <w:sz w:val="24"/>
          <w:szCs w:val="24"/>
        </w:rPr>
        <w:t>This trajectory in the plastic crisis is closely linked to the rapid expansion of municipal solid waste generation, which is projected to increase from 1,999 Mt in 2015 to 3,539 Mt by 2050 (</w:t>
      </w:r>
      <w:r w:rsidRPr="008D1785">
        <w:rPr>
          <w:rFonts w:ascii="Times New Roman" w:hAnsi="Times New Roman" w:cs="Times New Roman"/>
          <w:color w:val="0070C0"/>
          <w:sz w:val="24"/>
          <w:szCs w:val="24"/>
        </w:rPr>
        <w:t>Chen et al., 2020</w:t>
      </w:r>
      <w:r w:rsidRPr="008D1785">
        <w:rPr>
          <w:rFonts w:ascii="Times New Roman" w:hAnsi="Times New Roman" w:cs="Times New Roman"/>
          <w:sz w:val="24"/>
          <w:szCs w:val="24"/>
        </w:rPr>
        <w:t>).</w:t>
      </w:r>
      <w:r w:rsidRPr="00A6526E">
        <w:rPr>
          <w:rFonts w:ascii="Times New Roman" w:hAnsi="Times New Roman" w:cs="Times New Roman"/>
          <w:sz w:val="24"/>
          <w:szCs w:val="24"/>
        </w:rPr>
        <w:t xml:space="preserve"> </w:t>
      </w:r>
      <w:r w:rsidRPr="005B422E">
        <w:rPr>
          <w:rFonts w:ascii="Times New Roman" w:hAnsi="Times New Roman" w:cs="Times New Roman"/>
          <w:sz w:val="24"/>
          <w:szCs w:val="24"/>
        </w:rPr>
        <w:t>Thus, ECs in coastal zones represent a substantial barrier to achieving the targets of SDGs 6 and 14 (</w:t>
      </w:r>
      <w:r w:rsidRPr="005B422E">
        <w:rPr>
          <w:rFonts w:ascii="Times New Roman" w:hAnsi="Times New Roman" w:cs="Times New Roman"/>
          <w:color w:val="0070C0"/>
          <w:sz w:val="24"/>
          <w:szCs w:val="24"/>
        </w:rPr>
        <w:t>Garduño-Jiménez et al., 2025</w:t>
      </w:r>
      <w:r w:rsidRPr="005B422E">
        <w:rPr>
          <w:rFonts w:ascii="Times New Roman" w:hAnsi="Times New Roman" w:cs="Times New Roman"/>
          <w:sz w:val="24"/>
          <w:szCs w:val="24"/>
        </w:rPr>
        <w:t xml:space="preserve">) for two key reasons. First, conventional wastewater treatment systems are not designed to remove ECs, allowing substantial fractions to bypass treatment barriers and enter aquatic environments undetected. Second, these technological limitations are compounded by systemic governance gaps, </w:t>
      </w:r>
      <w:r w:rsidRPr="005B422E">
        <w:rPr>
          <w:rFonts w:ascii="Times New Roman" w:hAnsi="Times New Roman" w:cs="Times New Roman"/>
          <w:sz w:val="24"/>
          <w:szCs w:val="24"/>
        </w:rPr>
        <w:lastRenderedPageBreak/>
        <w:t>including insufficient regulatory oversight and fragmented monitoring frameworks</w:t>
      </w:r>
      <w:r w:rsidRPr="00093128">
        <w:rPr>
          <w:rFonts w:ascii="Times New Roman" w:hAnsi="Times New Roman" w:cs="Times New Roman"/>
          <w:sz w:val="24"/>
          <w:szCs w:val="24"/>
        </w:rPr>
        <w:t>.</w:t>
      </w:r>
      <w:r>
        <w:rPr>
          <w:rFonts w:ascii="Times New Roman" w:hAnsi="Times New Roman" w:cs="Times New Roman"/>
          <w:sz w:val="24"/>
          <w:szCs w:val="24"/>
        </w:rPr>
        <w:t xml:space="preserve"> T</w:t>
      </w:r>
      <w:r w:rsidRPr="00A15643">
        <w:rPr>
          <w:rFonts w:ascii="Times New Roman" w:hAnsi="Times New Roman" w:cs="Times New Roman"/>
          <w:sz w:val="24"/>
          <w:szCs w:val="24"/>
        </w:rPr>
        <w:t>hese shortcomings underscore the need for coordinated policy refo</w:t>
      </w:r>
      <w:r>
        <w:rPr>
          <w:rFonts w:ascii="Times New Roman" w:hAnsi="Times New Roman" w:cs="Times New Roman"/>
          <w:sz w:val="24"/>
          <w:szCs w:val="24"/>
        </w:rPr>
        <w:t>rms, modernization of waste</w:t>
      </w:r>
      <w:r w:rsidRPr="00A15643">
        <w:rPr>
          <w:rFonts w:ascii="Times New Roman" w:hAnsi="Times New Roman" w:cs="Times New Roman"/>
          <w:sz w:val="24"/>
          <w:szCs w:val="24"/>
        </w:rPr>
        <w:t xml:space="preserve"> </w:t>
      </w:r>
      <w:r>
        <w:rPr>
          <w:rFonts w:ascii="Times New Roman" w:hAnsi="Times New Roman" w:cs="Times New Roman"/>
          <w:sz w:val="24"/>
          <w:szCs w:val="24"/>
        </w:rPr>
        <w:t xml:space="preserve">treatment </w:t>
      </w:r>
      <w:r w:rsidRPr="00A15643">
        <w:rPr>
          <w:rFonts w:ascii="Times New Roman" w:hAnsi="Times New Roman" w:cs="Times New Roman"/>
          <w:sz w:val="24"/>
          <w:szCs w:val="24"/>
        </w:rPr>
        <w:t>infrastructure to enhance EC removal, and the adoption of integrated monitoring strategies alig</w:t>
      </w:r>
      <w:r>
        <w:rPr>
          <w:rFonts w:ascii="Times New Roman" w:hAnsi="Times New Roman" w:cs="Times New Roman"/>
          <w:sz w:val="24"/>
          <w:szCs w:val="24"/>
        </w:rPr>
        <w:t xml:space="preserve">ned with the objectives of SDGs </w:t>
      </w:r>
      <w:r w:rsidRPr="005B422E">
        <w:rPr>
          <w:rFonts w:ascii="Times New Roman" w:hAnsi="Times New Roman" w:cs="Times New Roman"/>
          <w:sz w:val="24"/>
          <w:szCs w:val="24"/>
        </w:rPr>
        <w:t>(</w:t>
      </w:r>
      <w:r w:rsidRPr="005B422E">
        <w:rPr>
          <w:rFonts w:ascii="Times New Roman" w:hAnsi="Times New Roman" w:cs="Times New Roman"/>
          <w:color w:val="0070C0"/>
          <w:sz w:val="24"/>
          <w:szCs w:val="24"/>
        </w:rPr>
        <w:t>Varatharajan et al., 2025</w:t>
      </w:r>
      <w:r>
        <w:rPr>
          <w:rFonts w:ascii="Times New Roman" w:hAnsi="Times New Roman" w:cs="Times New Roman"/>
          <w:sz w:val="24"/>
          <w:szCs w:val="24"/>
        </w:rPr>
        <w:t>)</w:t>
      </w:r>
      <w:r w:rsidR="00A15643" w:rsidRPr="00A15643">
        <w:rPr>
          <w:rFonts w:ascii="Times New Roman" w:hAnsi="Times New Roman" w:cs="Times New Roman"/>
          <w:sz w:val="24"/>
          <w:szCs w:val="24"/>
        </w:rPr>
        <w:t>.</w:t>
      </w:r>
    </w:p>
    <w:p w14:paraId="3DBE473B" w14:textId="72D8518D" w:rsidR="000964D8" w:rsidRDefault="0065689C" w:rsidP="00A023B2">
      <w:pPr>
        <w:pStyle w:val="Heading1"/>
        <w:spacing w:before="240" w:after="240"/>
        <w:rPr>
          <w:rFonts w:ascii="Times New Roman" w:hAnsi="Times New Roman" w:cs="Times New Roman"/>
          <w:sz w:val="24"/>
          <w:szCs w:val="24"/>
        </w:rPr>
      </w:pPr>
      <w:r>
        <w:rPr>
          <w:rFonts w:ascii="Times New Roman" w:hAnsi="Times New Roman" w:cs="Times New Roman"/>
          <w:b/>
          <w:bCs/>
          <w:color w:val="0070C0"/>
          <w:sz w:val="28"/>
          <w:szCs w:val="28"/>
        </w:rPr>
        <w:t>6</w:t>
      </w:r>
      <w:r w:rsidR="000964D8">
        <w:rPr>
          <w:rFonts w:ascii="Times New Roman" w:hAnsi="Times New Roman" w:cs="Times New Roman"/>
          <w:b/>
          <w:bCs/>
          <w:color w:val="0070C0"/>
          <w:sz w:val="28"/>
          <w:szCs w:val="28"/>
        </w:rPr>
        <w:t xml:space="preserve">. </w:t>
      </w:r>
      <w:r>
        <w:rPr>
          <w:rFonts w:ascii="Times New Roman" w:hAnsi="Times New Roman" w:cs="Times New Roman"/>
          <w:b/>
          <w:bCs/>
          <w:color w:val="0070C0"/>
          <w:sz w:val="28"/>
          <w:szCs w:val="28"/>
        </w:rPr>
        <w:t>Conclusions</w:t>
      </w:r>
    </w:p>
    <w:p w14:paraId="0DF01746" w14:textId="2787F926" w:rsidR="002675B0" w:rsidRDefault="00B82EE4" w:rsidP="00B82EE4">
      <w:pPr>
        <w:spacing w:after="0"/>
        <w:ind w:firstLine="360"/>
        <w:jc w:val="both"/>
        <w:rPr>
          <w:rFonts w:ascii="Times New Roman" w:hAnsi="Times New Roman" w:cs="Times New Roman"/>
          <w:sz w:val="24"/>
          <w:szCs w:val="24"/>
        </w:rPr>
      </w:pPr>
      <w:r>
        <w:rPr>
          <w:rFonts w:ascii="Times New Roman" w:hAnsi="Times New Roman" w:cs="Times New Roman"/>
          <w:sz w:val="24"/>
          <w:szCs w:val="24"/>
        </w:rPr>
        <w:t>ECs</w:t>
      </w:r>
      <w:r w:rsidRPr="00A650BB">
        <w:rPr>
          <w:rFonts w:ascii="Times New Roman" w:hAnsi="Times New Roman" w:cs="Times New Roman"/>
          <w:sz w:val="24"/>
          <w:szCs w:val="24"/>
        </w:rPr>
        <w:t xml:space="preserve"> in coastal zones present a substantial environmental challenge due to their mobility, persistence</w:t>
      </w:r>
      <w:r>
        <w:rPr>
          <w:rFonts w:ascii="Times New Roman" w:hAnsi="Times New Roman" w:cs="Times New Roman"/>
          <w:sz w:val="24"/>
          <w:szCs w:val="24"/>
        </w:rPr>
        <w:t>,</w:t>
      </w:r>
      <w:r w:rsidRPr="00A023B2">
        <w:rPr>
          <w:rFonts w:ascii="Times New Roman" w:hAnsi="Times New Roman" w:cs="Times New Roman"/>
          <w:sz w:val="24"/>
          <w:szCs w:val="24"/>
        </w:rPr>
        <w:t xml:space="preserve"> </w:t>
      </w:r>
      <w:r w:rsidRPr="00A650BB">
        <w:rPr>
          <w:rFonts w:ascii="Times New Roman" w:hAnsi="Times New Roman" w:cs="Times New Roman"/>
          <w:sz w:val="24"/>
          <w:szCs w:val="24"/>
        </w:rPr>
        <w:t xml:space="preserve">and simultaneous interactions with multiple environmental and biological systems. </w:t>
      </w:r>
      <w:r w:rsidRPr="004449BC">
        <w:rPr>
          <w:rFonts w:ascii="Times New Roman" w:hAnsi="Times New Roman" w:cs="Times New Roman"/>
          <w:sz w:val="24"/>
          <w:szCs w:val="24"/>
        </w:rPr>
        <w:t>Their capacity to disperse across atmospheric, terrestrial, aquatic, and biological systems underscores the need for analytical frameworks that resolve their complex dynamics within coastal zones</w:t>
      </w:r>
      <w:r>
        <w:rPr>
          <w:rFonts w:ascii="Times New Roman" w:hAnsi="Times New Roman" w:cs="Times New Roman"/>
          <w:sz w:val="24"/>
          <w:szCs w:val="24"/>
        </w:rPr>
        <w:t>. The a</w:t>
      </w:r>
      <w:r w:rsidRPr="004C5505">
        <w:rPr>
          <w:rFonts w:ascii="Times New Roman" w:hAnsi="Times New Roman" w:cs="Times New Roman"/>
          <w:sz w:val="24"/>
          <w:szCs w:val="24"/>
        </w:rPr>
        <w:t xml:space="preserve">nalytical frameworks </w:t>
      </w:r>
      <w:r w:rsidRPr="003B3AF4">
        <w:rPr>
          <w:rFonts w:ascii="Times New Roman" w:hAnsi="Times New Roman" w:cs="Times New Roman"/>
          <w:sz w:val="24"/>
          <w:szCs w:val="24"/>
        </w:rPr>
        <w:t>developed in this study</w:t>
      </w:r>
      <w:r>
        <w:rPr>
          <w:rFonts w:ascii="Times New Roman" w:hAnsi="Times New Roman" w:cs="Times New Roman"/>
          <w:sz w:val="24"/>
          <w:szCs w:val="24"/>
        </w:rPr>
        <w:t>,</w:t>
      </w:r>
      <w:r w:rsidRPr="003B3AF4">
        <w:rPr>
          <w:rFonts w:ascii="Times New Roman" w:hAnsi="Times New Roman" w:cs="Times New Roman"/>
          <w:sz w:val="24"/>
          <w:szCs w:val="24"/>
        </w:rPr>
        <w:t xml:space="preserve"> </w:t>
      </w:r>
      <w:r w:rsidRPr="0099293C">
        <w:rPr>
          <w:rFonts w:ascii="Times New Roman" w:hAnsi="Times New Roman" w:cs="Times New Roman"/>
          <w:sz w:val="24"/>
          <w:szCs w:val="24"/>
        </w:rPr>
        <w:t>CMB</w:t>
      </w:r>
      <w:r>
        <w:rPr>
          <w:rFonts w:ascii="Times New Roman" w:hAnsi="Times New Roman" w:cs="Times New Roman"/>
          <w:sz w:val="24"/>
          <w:szCs w:val="24"/>
        </w:rPr>
        <w:t>,</w:t>
      </w:r>
      <w:r w:rsidRPr="003B3AF4">
        <w:rPr>
          <w:rFonts w:ascii="Times New Roman" w:hAnsi="Times New Roman" w:cs="Times New Roman"/>
          <w:sz w:val="24"/>
          <w:szCs w:val="24"/>
        </w:rPr>
        <w:t xml:space="preserve"> depict EC dynamics as a </w:t>
      </w:r>
      <w:r>
        <w:rPr>
          <w:rFonts w:ascii="Times New Roman" w:hAnsi="Times New Roman" w:cs="Times New Roman"/>
          <w:sz w:val="24"/>
          <w:szCs w:val="24"/>
        </w:rPr>
        <w:t xml:space="preserve">sequence of cascading processes governed </w:t>
      </w:r>
      <w:r w:rsidRPr="003B3AF4">
        <w:rPr>
          <w:rFonts w:ascii="Times New Roman" w:hAnsi="Times New Roman" w:cs="Times New Roman"/>
          <w:sz w:val="24"/>
          <w:szCs w:val="24"/>
        </w:rPr>
        <w:t>by tightly linked human, environmental, and biological drivers. These drivers act across temporal, spatial, and vertical dimensions, collectively shaping how ECs are generated, transported, retained</w:t>
      </w:r>
      <w:r>
        <w:rPr>
          <w:rFonts w:ascii="Times New Roman" w:hAnsi="Times New Roman" w:cs="Times New Roman"/>
          <w:sz w:val="24"/>
          <w:szCs w:val="24"/>
        </w:rPr>
        <w:t>,</w:t>
      </w:r>
      <w:r w:rsidRPr="003B3AF4">
        <w:rPr>
          <w:rFonts w:ascii="Times New Roman" w:hAnsi="Times New Roman" w:cs="Times New Roman"/>
          <w:sz w:val="24"/>
          <w:szCs w:val="24"/>
        </w:rPr>
        <w:t xml:space="preserve"> </w:t>
      </w:r>
      <w:r>
        <w:rPr>
          <w:rFonts w:ascii="Times New Roman" w:hAnsi="Times New Roman" w:cs="Times New Roman"/>
          <w:sz w:val="24"/>
          <w:szCs w:val="24"/>
        </w:rPr>
        <w:t xml:space="preserve">accumulated, </w:t>
      </w:r>
      <w:r w:rsidRPr="003B3AF4">
        <w:rPr>
          <w:rFonts w:ascii="Times New Roman" w:hAnsi="Times New Roman" w:cs="Times New Roman"/>
          <w:sz w:val="24"/>
          <w:szCs w:val="24"/>
        </w:rPr>
        <w:t xml:space="preserve">transformed, and </w:t>
      </w:r>
      <w:r>
        <w:rPr>
          <w:rFonts w:ascii="Times New Roman" w:hAnsi="Times New Roman" w:cs="Times New Roman"/>
          <w:sz w:val="24"/>
          <w:szCs w:val="24"/>
        </w:rPr>
        <w:t xml:space="preserve">degraded along </w:t>
      </w:r>
      <w:r w:rsidRPr="003B3AF4">
        <w:rPr>
          <w:rFonts w:ascii="Times New Roman" w:hAnsi="Times New Roman" w:cs="Times New Roman"/>
          <w:sz w:val="24"/>
          <w:szCs w:val="24"/>
        </w:rPr>
        <w:t>the land</w:t>
      </w:r>
      <w:r>
        <w:rPr>
          <w:rFonts w:ascii="Times New Roman" w:hAnsi="Times New Roman" w:cs="Times New Roman"/>
          <w:sz w:val="24"/>
          <w:szCs w:val="24"/>
        </w:rPr>
        <w:t>-</w:t>
      </w:r>
      <w:r w:rsidRPr="003B3AF4">
        <w:rPr>
          <w:rFonts w:ascii="Times New Roman" w:hAnsi="Times New Roman" w:cs="Times New Roman"/>
          <w:sz w:val="24"/>
          <w:szCs w:val="24"/>
        </w:rPr>
        <w:t>sea continuum.</w:t>
      </w:r>
      <w:r>
        <w:rPr>
          <w:rFonts w:ascii="Times New Roman" w:hAnsi="Times New Roman" w:cs="Times New Roman"/>
          <w:sz w:val="24"/>
          <w:szCs w:val="24"/>
        </w:rPr>
        <w:t xml:space="preserve"> </w:t>
      </w:r>
      <w:r w:rsidRPr="003E5B29">
        <w:rPr>
          <w:rFonts w:ascii="Times New Roman" w:hAnsi="Times New Roman" w:cs="Times New Roman"/>
          <w:sz w:val="24"/>
          <w:szCs w:val="24"/>
        </w:rPr>
        <w:t>Primary and secondary sources capture direct releases of ECs and subsequent re-emissions driven by interactions within environmental compartments</w:t>
      </w:r>
      <w:r>
        <w:rPr>
          <w:rFonts w:ascii="Times New Roman" w:hAnsi="Times New Roman" w:cs="Times New Roman"/>
          <w:sz w:val="24"/>
          <w:szCs w:val="24"/>
        </w:rPr>
        <w:t>. In contrast,</w:t>
      </w:r>
      <w:r w:rsidRPr="003E5B29">
        <w:rPr>
          <w:rFonts w:ascii="Times New Roman" w:hAnsi="Times New Roman" w:cs="Times New Roman"/>
          <w:sz w:val="24"/>
          <w:szCs w:val="24"/>
        </w:rPr>
        <w:t xml:space="preserve"> tertiary and quaternary sources broaden their influence by facilitating spatial redistribution, long-term accumulation, and legacy storage in the environment. The f</w:t>
      </w:r>
      <w:r>
        <w:rPr>
          <w:rFonts w:ascii="Times New Roman" w:hAnsi="Times New Roman" w:cs="Times New Roman"/>
          <w:sz w:val="24"/>
          <w:szCs w:val="24"/>
        </w:rPr>
        <w:t xml:space="preserve">our principal pathway categories, </w:t>
      </w:r>
      <w:r w:rsidRPr="003E5B29">
        <w:rPr>
          <w:rFonts w:ascii="Times New Roman" w:hAnsi="Times New Roman" w:cs="Times New Roman"/>
          <w:sz w:val="24"/>
          <w:szCs w:val="24"/>
        </w:rPr>
        <w:t>deposition, overflow, leaching, and receptor pathways</w:t>
      </w:r>
      <w:r>
        <w:rPr>
          <w:rFonts w:ascii="Times New Roman" w:hAnsi="Times New Roman" w:cs="Times New Roman"/>
          <w:sz w:val="24"/>
          <w:szCs w:val="24"/>
        </w:rPr>
        <w:t xml:space="preserve">, </w:t>
      </w:r>
      <w:r w:rsidRPr="003E5B29">
        <w:rPr>
          <w:rFonts w:ascii="Times New Roman" w:hAnsi="Times New Roman" w:cs="Times New Roman"/>
          <w:sz w:val="24"/>
          <w:szCs w:val="24"/>
        </w:rPr>
        <w:t>reflect the key mechanisms governing the movement, transformation, and transfer of ECs</w:t>
      </w:r>
      <w:r>
        <w:rPr>
          <w:rFonts w:ascii="Times New Roman" w:hAnsi="Times New Roman" w:cs="Times New Roman"/>
          <w:sz w:val="24"/>
          <w:szCs w:val="24"/>
        </w:rPr>
        <w:t xml:space="preserve">. </w:t>
      </w:r>
      <w:r w:rsidRPr="00CE619D">
        <w:rPr>
          <w:rFonts w:ascii="Times New Roman" w:hAnsi="Times New Roman" w:cs="Times New Roman"/>
          <w:sz w:val="24"/>
          <w:szCs w:val="24"/>
        </w:rPr>
        <w:t xml:space="preserve">A successful integration of </w:t>
      </w:r>
      <w:r>
        <w:rPr>
          <w:rFonts w:ascii="Times New Roman" w:hAnsi="Times New Roman" w:cs="Times New Roman"/>
          <w:sz w:val="24"/>
          <w:szCs w:val="24"/>
        </w:rPr>
        <w:t>HEG</w:t>
      </w:r>
      <w:r w:rsidRPr="00CE619D">
        <w:rPr>
          <w:rFonts w:ascii="Times New Roman" w:hAnsi="Times New Roman" w:cs="Times New Roman"/>
          <w:sz w:val="24"/>
          <w:szCs w:val="24"/>
        </w:rPr>
        <w:t xml:space="preserve">, </w:t>
      </w:r>
      <w:r>
        <w:rPr>
          <w:rFonts w:ascii="Times New Roman" w:hAnsi="Times New Roman" w:cs="Times New Roman"/>
          <w:sz w:val="24"/>
          <w:szCs w:val="24"/>
        </w:rPr>
        <w:t>ECI</w:t>
      </w:r>
      <w:r w:rsidRPr="00CE619D">
        <w:rPr>
          <w:rFonts w:ascii="Times New Roman" w:hAnsi="Times New Roman" w:cs="Times New Roman"/>
          <w:sz w:val="24"/>
          <w:szCs w:val="24"/>
        </w:rPr>
        <w:t xml:space="preserve">, and </w:t>
      </w:r>
      <w:r>
        <w:rPr>
          <w:rFonts w:ascii="Times New Roman" w:hAnsi="Times New Roman" w:cs="Times New Roman"/>
          <w:sz w:val="24"/>
          <w:szCs w:val="24"/>
        </w:rPr>
        <w:t>EEI</w:t>
      </w:r>
      <w:r w:rsidRPr="00CE619D">
        <w:rPr>
          <w:rFonts w:ascii="Times New Roman" w:hAnsi="Times New Roman" w:cs="Times New Roman"/>
          <w:sz w:val="24"/>
          <w:szCs w:val="24"/>
        </w:rPr>
        <w:t xml:space="preserve"> </w:t>
      </w:r>
      <w:r>
        <w:rPr>
          <w:rFonts w:ascii="Times New Roman" w:hAnsi="Times New Roman" w:cs="Times New Roman"/>
          <w:sz w:val="24"/>
          <w:szCs w:val="24"/>
        </w:rPr>
        <w:t xml:space="preserve">variables in CMB </w:t>
      </w:r>
      <w:r w:rsidRPr="00CE619D">
        <w:rPr>
          <w:rFonts w:ascii="Times New Roman" w:hAnsi="Times New Roman" w:cs="Times New Roman"/>
          <w:sz w:val="24"/>
          <w:szCs w:val="24"/>
        </w:rPr>
        <w:t xml:space="preserve">provides a mechanistic and quantitative foundation for simulating EC dispersal with high spatial and temporal resolution. </w:t>
      </w:r>
      <w:r w:rsidRPr="002B1FB7">
        <w:rPr>
          <w:rFonts w:ascii="Times New Roman" w:hAnsi="Times New Roman" w:cs="Times New Roman"/>
          <w:sz w:val="24"/>
          <w:szCs w:val="24"/>
        </w:rPr>
        <w:t xml:space="preserve">This is particularly </w:t>
      </w:r>
      <w:r>
        <w:rPr>
          <w:rFonts w:ascii="Times New Roman" w:hAnsi="Times New Roman" w:cs="Times New Roman"/>
          <w:sz w:val="24"/>
          <w:szCs w:val="24"/>
        </w:rPr>
        <w:t>important</w:t>
      </w:r>
      <w:r w:rsidRPr="002B1FB7">
        <w:rPr>
          <w:rFonts w:ascii="Times New Roman" w:hAnsi="Times New Roman" w:cs="Times New Roman"/>
          <w:sz w:val="24"/>
          <w:szCs w:val="24"/>
        </w:rPr>
        <w:t xml:space="preserve"> in coastal zones, where concentrated human activities, sensitive ecosystems, and fluctuating hydrological regimes intensify </w:t>
      </w:r>
      <w:r>
        <w:rPr>
          <w:rFonts w:ascii="Times New Roman" w:hAnsi="Times New Roman" w:cs="Times New Roman"/>
          <w:sz w:val="24"/>
          <w:szCs w:val="24"/>
        </w:rPr>
        <w:t xml:space="preserve">EC </w:t>
      </w:r>
      <w:r w:rsidRPr="002B1FB7">
        <w:rPr>
          <w:rFonts w:ascii="Times New Roman" w:hAnsi="Times New Roman" w:cs="Times New Roman"/>
          <w:sz w:val="24"/>
          <w:szCs w:val="24"/>
        </w:rPr>
        <w:t>transformation and associated ecological and health risks.</w:t>
      </w:r>
      <w:r w:rsidRPr="00F34EBD">
        <w:rPr>
          <w:rFonts w:ascii="Times New Roman" w:hAnsi="Times New Roman" w:cs="Times New Roman"/>
          <w:sz w:val="24"/>
          <w:szCs w:val="24"/>
        </w:rPr>
        <w:t xml:space="preserve"> </w:t>
      </w:r>
      <w:r w:rsidRPr="003B595D">
        <w:rPr>
          <w:rFonts w:ascii="Times New Roman" w:hAnsi="Times New Roman" w:cs="Times New Roman"/>
          <w:sz w:val="24"/>
          <w:szCs w:val="24"/>
        </w:rPr>
        <w:t xml:space="preserve">CMB </w:t>
      </w:r>
      <w:r>
        <w:rPr>
          <w:rFonts w:ascii="Times New Roman" w:hAnsi="Times New Roman" w:cs="Times New Roman"/>
          <w:sz w:val="24"/>
          <w:szCs w:val="24"/>
        </w:rPr>
        <w:t xml:space="preserve">emphasizes </w:t>
      </w:r>
      <w:r w:rsidRPr="003B595D">
        <w:rPr>
          <w:rFonts w:ascii="Times New Roman" w:hAnsi="Times New Roman" w:cs="Times New Roman"/>
          <w:sz w:val="24"/>
          <w:szCs w:val="24"/>
        </w:rPr>
        <w:t>the urgent need for advanced monitoring and waste treatment technologies, alongside expanded ecological and ecotoxicological research on ECs. Moreover, EC pollution in coastal zones, a substantial barrier to achieving SDGs 6 and 14</w:t>
      </w:r>
      <w:r>
        <w:rPr>
          <w:rFonts w:ascii="Times New Roman" w:hAnsi="Times New Roman" w:cs="Times New Roman"/>
          <w:sz w:val="24"/>
          <w:szCs w:val="24"/>
        </w:rPr>
        <w:t xml:space="preserve">, </w:t>
      </w:r>
      <w:r w:rsidRPr="003B595D">
        <w:rPr>
          <w:rFonts w:ascii="Times New Roman" w:hAnsi="Times New Roman" w:cs="Times New Roman"/>
          <w:sz w:val="24"/>
          <w:szCs w:val="24"/>
        </w:rPr>
        <w:t>is expected to intensify as emission sources grow and treatment</w:t>
      </w:r>
      <w:r>
        <w:rPr>
          <w:rFonts w:ascii="Times New Roman" w:hAnsi="Times New Roman" w:cs="Times New Roman"/>
          <w:sz w:val="24"/>
          <w:szCs w:val="24"/>
        </w:rPr>
        <w:t xml:space="preserve"> capacities remain insufficient</w:t>
      </w:r>
      <w:r w:rsidR="003B595D" w:rsidRPr="003B595D">
        <w:rPr>
          <w:rFonts w:ascii="Times New Roman" w:hAnsi="Times New Roman" w:cs="Times New Roman"/>
          <w:sz w:val="24"/>
          <w:szCs w:val="24"/>
        </w:rPr>
        <w:t>.</w:t>
      </w:r>
    </w:p>
    <w:p w14:paraId="6AD9BA4F" w14:textId="77777777" w:rsidR="00DE3010" w:rsidRPr="00DE3010" w:rsidRDefault="00DE3010" w:rsidP="00DE3010">
      <w:pPr>
        <w:spacing w:before="240" w:after="240"/>
        <w:jc w:val="both"/>
        <w:rPr>
          <w:rFonts w:ascii="Times New Roman" w:hAnsi="Times New Roman" w:cs="Times New Roman"/>
          <w:b/>
          <w:bCs/>
          <w:sz w:val="28"/>
          <w:szCs w:val="28"/>
        </w:rPr>
      </w:pPr>
      <w:proofErr w:type="spellStart"/>
      <w:r w:rsidRPr="00DE3010">
        <w:rPr>
          <w:rFonts w:ascii="Times New Roman" w:hAnsi="Times New Roman" w:cs="Times New Roman"/>
          <w:b/>
          <w:bCs/>
          <w:sz w:val="28"/>
          <w:szCs w:val="28"/>
        </w:rPr>
        <w:t>CRediT</w:t>
      </w:r>
      <w:proofErr w:type="spellEnd"/>
      <w:r w:rsidRPr="00DE3010">
        <w:rPr>
          <w:rFonts w:ascii="Times New Roman" w:hAnsi="Times New Roman" w:cs="Times New Roman"/>
          <w:b/>
          <w:bCs/>
          <w:sz w:val="28"/>
          <w:szCs w:val="28"/>
        </w:rPr>
        <w:t xml:space="preserve"> authorship contribution statement</w:t>
      </w:r>
    </w:p>
    <w:p w14:paraId="3DCD495B" w14:textId="088DC8E2" w:rsidR="00DE3010" w:rsidRDefault="00DE3010" w:rsidP="00DE3010">
      <w:pPr>
        <w:spacing w:after="0"/>
        <w:ind w:firstLine="360"/>
        <w:jc w:val="both"/>
        <w:rPr>
          <w:rFonts w:ascii="Times New Roman" w:hAnsi="Times New Roman" w:cs="Times New Roman"/>
          <w:sz w:val="24"/>
          <w:szCs w:val="24"/>
        </w:rPr>
      </w:pPr>
      <w:r w:rsidRPr="00DE3010">
        <w:rPr>
          <w:rFonts w:ascii="Times New Roman" w:hAnsi="Times New Roman" w:cs="Times New Roman"/>
          <w:b/>
          <w:bCs/>
          <w:sz w:val="24"/>
          <w:szCs w:val="24"/>
        </w:rPr>
        <w:t>Jean Claude Ndayishimiye:</w:t>
      </w:r>
      <w:r w:rsidRPr="00E77BE8">
        <w:rPr>
          <w:rFonts w:ascii="Times New Roman" w:hAnsi="Times New Roman" w:cs="Times New Roman"/>
          <w:sz w:val="24"/>
          <w:szCs w:val="24"/>
        </w:rPr>
        <w:t xml:space="preserve"> Conceptualization, </w:t>
      </w:r>
      <w:r w:rsidRPr="0056686A">
        <w:rPr>
          <w:rFonts w:ascii="Times New Roman" w:hAnsi="Times New Roman" w:cs="Times New Roman"/>
          <w:sz w:val="24"/>
          <w:szCs w:val="24"/>
        </w:rPr>
        <w:t>Funding acquisition</w:t>
      </w:r>
      <w:r>
        <w:rPr>
          <w:rFonts w:ascii="Times New Roman" w:hAnsi="Times New Roman" w:cs="Times New Roman"/>
          <w:sz w:val="24"/>
          <w:szCs w:val="24"/>
        </w:rPr>
        <w:t xml:space="preserve">, </w:t>
      </w:r>
      <w:r w:rsidRPr="00E77BE8">
        <w:rPr>
          <w:rFonts w:ascii="Times New Roman" w:hAnsi="Times New Roman" w:cs="Times New Roman"/>
          <w:sz w:val="24"/>
          <w:szCs w:val="24"/>
        </w:rPr>
        <w:t xml:space="preserve">Methodology, Visualization, Writing – original draft, Writing – review &amp; editing. </w:t>
      </w:r>
      <w:r w:rsidRPr="00DE3010">
        <w:rPr>
          <w:rFonts w:ascii="Times New Roman" w:hAnsi="Times New Roman" w:cs="Times New Roman"/>
          <w:b/>
          <w:bCs/>
          <w:sz w:val="24"/>
          <w:szCs w:val="24"/>
        </w:rPr>
        <w:t>Pascaline Nyirabuhoro:</w:t>
      </w:r>
      <w:r w:rsidRPr="00E77BE8">
        <w:rPr>
          <w:rFonts w:ascii="Times New Roman" w:hAnsi="Times New Roman" w:cs="Times New Roman"/>
          <w:sz w:val="24"/>
          <w:szCs w:val="24"/>
        </w:rPr>
        <w:t xml:space="preserve"> Conceptualization, Methodology,</w:t>
      </w:r>
      <w:r>
        <w:rPr>
          <w:rFonts w:ascii="Times New Roman" w:hAnsi="Times New Roman" w:cs="Times New Roman"/>
          <w:sz w:val="24"/>
          <w:szCs w:val="24"/>
        </w:rPr>
        <w:t xml:space="preserve"> </w:t>
      </w:r>
      <w:r w:rsidRPr="00E77BE8">
        <w:rPr>
          <w:rFonts w:ascii="Times New Roman" w:hAnsi="Times New Roman" w:cs="Times New Roman"/>
          <w:sz w:val="24"/>
          <w:szCs w:val="24"/>
        </w:rPr>
        <w:t xml:space="preserve">Visualization, Writing – original draft, Writing – review &amp; editing. </w:t>
      </w:r>
      <w:r w:rsidRPr="00DE3010">
        <w:rPr>
          <w:rFonts w:ascii="Times New Roman" w:hAnsi="Times New Roman" w:cs="Times New Roman"/>
          <w:b/>
          <w:bCs/>
          <w:sz w:val="24"/>
          <w:szCs w:val="24"/>
        </w:rPr>
        <w:t>Jovial Niyogisubizo:</w:t>
      </w:r>
      <w:r w:rsidRPr="00E77BE8">
        <w:rPr>
          <w:rFonts w:ascii="Times New Roman" w:hAnsi="Times New Roman" w:cs="Times New Roman"/>
          <w:sz w:val="24"/>
          <w:szCs w:val="24"/>
        </w:rPr>
        <w:t xml:space="preserve"> Writing – review &amp; editing.</w:t>
      </w:r>
      <w:r w:rsidRPr="00DE3010">
        <w:t xml:space="preserve"> </w:t>
      </w:r>
      <w:r w:rsidRPr="00DE3010">
        <w:rPr>
          <w:rFonts w:ascii="Times New Roman" w:hAnsi="Times New Roman" w:cs="Times New Roman"/>
          <w:b/>
          <w:bCs/>
          <w:sz w:val="24"/>
          <w:szCs w:val="24"/>
        </w:rPr>
        <w:t xml:space="preserve">Damir </w:t>
      </w:r>
      <w:proofErr w:type="spellStart"/>
      <w:r w:rsidRPr="00DE3010">
        <w:rPr>
          <w:rFonts w:ascii="Times New Roman" w:hAnsi="Times New Roman" w:cs="Times New Roman"/>
          <w:b/>
          <w:bCs/>
          <w:sz w:val="24"/>
          <w:szCs w:val="24"/>
        </w:rPr>
        <w:t>Saldaev</w:t>
      </w:r>
      <w:proofErr w:type="spellEnd"/>
      <w:r w:rsidRPr="00DE3010">
        <w:rPr>
          <w:rFonts w:ascii="Times New Roman" w:hAnsi="Times New Roman" w:cs="Times New Roman"/>
          <w:b/>
          <w:bCs/>
          <w:sz w:val="24"/>
          <w:szCs w:val="24"/>
        </w:rPr>
        <w:t>:</w:t>
      </w:r>
      <w:r w:rsidRPr="00E77BE8">
        <w:rPr>
          <w:rFonts w:ascii="Times New Roman" w:hAnsi="Times New Roman" w:cs="Times New Roman"/>
          <w:sz w:val="24"/>
          <w:szCs w:val="24"/>
        </w:rPr>
        <w:t xml:space="preserve"> Writing – review &amp; editing.</w:t>
      </w:r>
      <w:r w:rsidRPr="00DE3010">
        <w:rPr>
          <w:rFonts w:ascii="Times New Roman" w:hAnsi="Times New Roman" w:cs="Times New Roman"/>
          <w:sz w:val="24"/>
          <w:szCs w:val="24"/>
        </w:rPr>
        <w:t xml:space="preserve"> </w:t>
      </w:r>
      <w:r w:rsidRPr="00DE3010">
        <w:rPr>
          <w:rFonts w:ascii="Times New Roman" w:hAnsi="Times New Roman" w:cs="Times New Roman"/>
          <w:b/>
          <w:bCs/>
          <w:sz w:val="24"/>
          <w:szCs w:val="24"/>
        </w:rPr>
        <w:t xml:space="preserve">Shamil </w:t>
      </w:r>
      <w:proofErr w:type="spellStart"/>
      <w:r w:rsidRPr="00DE3010">
        <w:rPr>
          <w:rFonts w:ascii="Times New Roman" w:hAnsi="Times New Roman" w:cs="Times New Roman"/>
          <w:b/>
          <w:bCs/>
          <w:sz w:val="24"/>
          <w:szCs w:val="24"/>
        </w:rPr>
        <w:t>Khapchaev</w:t>
      </w:r>
      <w:proofErr w:type="spellEnd"/>
      <w:r w:rsidRPr="00DE3010">
        <w:rPr>
          <w:rFonts w:ascii="Times New Roman" w:hAnsi="Times New Roman" w:cs="Times New Roman"/>
          <w:b/>
          <w:bCs/>
          <w:sz w:val="24"/>
          <w:szCs w:val="24"/>
        </w:rPr>
        <w:t>:</w:t>
      </w:r>
      <w:r w:rsidRPr="00E77BE8">
        <w:rPr>
          <w:rFonts w:ascii="Times New Roman" w:hAnsi="Times New Roman" w:cs="Times New Roman"/>
          <w:sz w:val="24"/>
          <w:szCs w:val="24"/>
        </w:rPr>
        <w:t xml:space="preserve"> Writing – review &amp; editing</w:t>
      </w:r>
      <w:r>
        <w:rPr>
          <w:rFonts w:ascii="Times New Roman" w:hAnsi="Times New Roman" w:cs="Times New Roman"/>
          <w:sz w:val="24"/>
          <w:szCs w:val="24"/>
        </w:rPr>
        <w:t>.</w:t>
      </w:r>
      <w:r w:rsidR="002C2237" w:rsidRPr="002C2237">
        <w:t xml:space="preserve"> </w:t>
      </w:r>
      <w:r w:rsidR="002C2237" w:rsidRPr="002C2237">
        <w:rPr>
          <w:rFonts w:ascii="Times New Roman" w:hAnsi="Times New Roman" w:cs="Times New Roman"/>
          <w:b/>
          <w:bCs/>
          <w:sz w:val="24"/>
          <w:szCs w:val="24"/>
        </w:rPr>
        <w:t>Patrick Irakoze Nacumuyiki:</w:t>
      </w:r>
      <w:r w:rsidR="002C2237" w:rsidRPr="00E77BE8">
        <w:rPr>
          <w:rFonts w:ascii="Times New Roman" w:hAnsi="Times New Roman" w:cs="Times New Roman"/>
          <w:sz w:val="24"/>
          <w:szCs w:val="24"/>
        </w:rPr>
        <w:t xml:space="preserve"> Writing – review &amp; editing</w:t>
      </w:r>
      <w:r w:rsidR="002C2237">
        <w:rPr>
          <w:rFonts w:ascii="Times New Roman" w:hAnsi="Times New Roman" w:cs="Times New Roman"/>
          <w:sz w:val="24"/>
          <w:szCs w:val="24"/>
        </w:rPr>
        <w:t>.</w:t>
      </w:r>
    </w:p>
    <w:p w14:paraId="07840E31" w14:textId="77777777" w:rsidR="00DE3010" w:rsidRPr="00DE3010" w:rsidRDefault="00DE3010" w:rsidP="00DE3010">
      <w:pPr>
        <w:spacing w:before="240" w:after="240"/>
        <w:jc w:val="both"/>
        <w:rPr>
          <w:rFonts w:ascii="Times New Roman" w:hAnsi="Times New Roman" w:cs="Times New Roman"/>
          <w:b/>
          <w:bCs/>
          <w:sz w:val="28"/>
          <w:szCs w:val="28"/>
        </w:rPr>
      </w:pPr>
      <w:r w:rsidRPr="00DE3010">
        <w:rPr>
          <w:rFonts w:ascii="Times New Roman" w:hAnsi="Times New Roman" w:cs="Times New Roman"/>
          <w:b/>
          <w:bCs/>
          <w:sz w:val="28"/>
          <w:szCs w:val="28"/>
        </w:rPr>
        <w:t>Declaration of competing interest</w:t>
      </w:r>
    </w:p>
    <w:p w14:paraId="70211104" w14:textId="01E3CA8E" w:rsidR="00DE3010" w:rsidRPr="00E77BE8" w:rsidRDefault="0094298D" w:rsidP="0094298D">
      <w:pPr>
        <w:spacing w:after="0"/>
        <w:ind w:firstLine="360"/>
        <w:jc w:val="both"/>
        <w:rPr>
          <w:rFonts w:ascii="Times New Roman" w:hAnsi="Times New Roman" w:cs="Times New Roman"/>
          <w:sz w:val="24"/>
          <w:szCs w:val="24"/>
        </w:rPr>
      </w:pPr>
      <w:r w:rsidRPr="00E77BE8">
        <w:rPr>
          <w:rFonts w:ascii="Times New Roman" w:hAnsi="Times New Roman" w:cs="Times New Roman"/>
          <w:sz w:val="24"/>
          <w:szCs w:val="24"/>
        </w:rPr>
        <w:t xml:space="preserve">The authors declare that they have no known competing financial interests or personal relationships that could have </w:t>
      </w:r>
      <w:r>
        <w:rPr>
          <w:rFonts w:ascii="Times New Roman" w:hAnsi="Times New Roman" w:cs="Times New Roman"/>
          <w:sz w:val="24"/>
          <w:szCs w:val="24"/>
        </w:rPr>
        <w:t>influenced</w:t>
      </w:r>
      <w:r w:rsidRPr="00E77BE8">
        <w:rPr>
          <w:rFonts w:ascii="Times New Roman" w:hAnsi="Times New Roman" w:cs="Times New Roman"/>
          <w:sz w:val="24"/>
          <w:szCs w:val="24"/>
        </w:rPr>
        <w:t xml:space="preserve"> </w:t>
      </w:r>
      <w:r>
        <w:rPr>
          <w:rFonts w:ascii="Times New Roman" w:hAnsi="Times New Roman" w:cs="Times New Roman"/>
          <w:sz w:val="24"/>
          <w:szCs w:val="24"/>
        </w:rPr>
        <w:t>the work reported in this paper</w:t>
      </w:r>
      <w:r w:rsidR="00DE3010" w:rsidRPr="00E77BE8">
        <w:rPr>
          <w:rFonts w:ascii="Times New Roman" w:hAnsi="Times New Roman" w:cs="Times New Roman"/>
          <w:sz w:val="24"/>
          <w:szCs w:val="24"/>
        </w:rPr>
        <w:t>.</w:t>
      </w:r>
    </w:p>
    <w:p w14:paraId="3F96AE87" w14:textId="77777777" w:rsidR="00DE3010" w:rsidRPr="00CC6987" w:rsidRDefault="00DE3010" w:rsidP="00CC6987">
      <w:pPr>
        <w:spacing w:before="240" w:after="240"/>
        <w:jc w:val="both"/>
        <w:rPr>
          <w:rFonts w:ascii="Times New Roman" w:hAnsi="Times New Roman" w:cs="Times New Roman"/>
          <w:b/>
          <w:bCs/>
          <w:sz w:val="28"/>
          <w:szCs w:val="28"/>
        </w:rPr>
      </w:pPr>
      <w:r w:rsidRPr="00CC6987">
        <w:rPr>
          <w:rFonts w:ascii="Times New Roman" w:hAnsi="Times New Roman" w:cs="Times New Roman"/>
          <w:b/>
          <w:bCs/>
          <w:sz w:val="28"/>
          <w:szCs w:val="28"/>
        </w:rPr>
        <w:lastRenderedPageBreak/>
        <w:t>Data availability</w:t>
      </w:r>
    </w:p>
    <w:p w14:paraId="12B2566D" w14:textId="77777777" w:rsidR="00DE3010" w:rsidRPr="00DE3010" w:rsidRDefault="00DE3010" w:rsidP="00DE3010">
      <w:pPr>
        <w:spacing w:after="0"/>
        <w:ind w:firstLine="360"/>
        <w:jc w:val="both"/>
        <w:rPr>
          <w:rFonts w:ascii="Times New Roman" w:hAnsi="Times New Roman" w:cs="Times New Roman"/>
          <w:sz w:val="24"/>
          <w:szCs w:val="24"/>
        </w:rPr>
      </w:pPr>
      <w:r w:rsidRPr="00DE3010">
        <w:rPr>
          <w:rFonts w:ascii="Times New Roman" w:hAnsi="Times New Roman" w:cs="Times New Roman"/>
          <w:sz w:val="24"/>
          <w:szCs w:val="24"/>
        </w:rPr>
        <w:t xml:space="preserve">Data will be made available on request. </w:t>
      </w:r>
    </w:p>
    <w:p w14:paraId="5EAA3DDB" w14:textId="77777777" w:rsidR="00DE3010" w:rsidRPr="00CC6987" w:rsidRDefault="00DE3010" w:rsidP="00CC6987">
      <w:pPr>
        <w:spacing w:before="240" w:after="240"/>
        <w:jc w:val="both"/>
        <w:rPr>
          <w:rFonts w:ascii="Times New Roman" w:hAnsi="Times New Roman" w:cs="Times New Roman"/>
          <w:b/>
          <w:bCs/>
          <w:sz w:val="28"/>
          <w:szCs w:val="28"/>
        </w:rPr>
      </w:pPr>
      <w:r w:rsidRPr="00CC6987">
        <w:rPr>
          <w:rFonts w:ascii="Times New Roman" w:hAnsi="Times New Roman" w:cs="Times New Roman"/>
          <w:b/>
          <w:bCs/>
          <w:sz w:val="28"/>
          <w:szCs w:val="28"/>
        </w:rPr>
        <w:t>Acknowledgments</w:t>
      </w:r>
    </w:p>
    <w:p w14:paraId="6716A58B" w14:textId="3BADD4C0" w:rsidR="00DE3010" w:rsidRDefault="00DE3010" w:rsidP="00F659D0">
      <w:pPr>
        <w:spacing w:after="0"/>
        <w:ind w:firstLine="360"/>
        <w:jc w:val="both"/>
        <w:rPr>
          <w:rFonts w:ascii="Times New Roman" w:hAnsi="Times New Roman" w:cs="Times New Roman"/>
          <w:sz w:val="24"/>
          <w:szCs w:val="24"/>
        </w:rPr>
      </w:pPr>
      <w:r w:rsidRPr="00E77BE8">
        <w:rPr>
          <w:rFonts w:ascii="Times New Roman" w:hAnsi="Times New Roman" w:cs="Times New Roman"/>
          <w:sz w:val="24"/>
          <w:szCs w:val="24"/>
        </w:rPr>
        <w:t xml:space="preserve">The authors thank </w:t>
      </w:r>
      <w:r w:rsidRPr="0000383A">
        <w:rPr>
          <w:rFonts w:ascii="Times New Roman" w:hAnsi="Times New Roman" w:cs="Times New Roman"/>
          <w:sz w:val="24"/>
          <w:szCs w:val="24"/>
        </w:rPr>
        <w:t xml:space="preserve">Arch. Vera Cruz </w:t>
      </w:r>
      <w:proofErr w:type="spellStart"/>
      <w:r w:rsidRPr="0000383A">
        <w:rPr>
          <w:rFonts w:ascii="Times New Roman" w:hAnsi="Times New Roman" w:cs="Times New Roman"/>
          <w:sz w:val="24"/>
          <w:szCs w:val="24"/>
        </w:rPr>
        <w:t>Ndagijimana</w:t>
      </w:r>
      <w:proofErr w:type="spellEnd"/>
      <w:r w:rsidRPr="0000383A">
        <w:rPr>
          <w:rFonts w:ascii="Times New Roman" w:hAnsi="Times New Roman" w:cs="Times New Roman"/>
          <w:sz w:val="24"/>
          <w:szCs w:val="24"/>
        </w:rPr>
        <w:t xml:space="preserve"> for her valuable comments on the manuscript. </w:t>
      </w:r>
      <w:r w:rsidRPr="001C1656">
        <w:rPr>
          <w:rFonts w:ascii="Times New Roman" w:hAnsi="Times New Roman" w:cs="Times New Roman"/>
          <w:sz w:val="24"/>
          <w:szCs w:val="24"/>
        </w:rPr>
        <w:t xml:space="preserve">This work was supported by the Shenzhen First Class Discipline Construction Fund, </w:t>
      </w:r>
      <w:r w:rsidR="00CC6987">
        <w:rPr>
          <w:rFonts w:ascii="Times New Roman" w:hAnsi="Times New Roman" w:cs="Times New Roman"/>
          <w:sz w:val="24"/>
          <w:szCs w:val="24"/>
        </w:rPr>
        <w:t xml:space="preserve">the </w:t>
      </w:r>
      <w:r w:rsidR="00CC6987" w:rsidRPr="00CC6987">
        <w:rPr>
          <w:rFonts w:ascii="Times New Roman" w:hAnsi="Times New Roman" w:cs="Times New Roman"/>
          <w:sz w:val="24"/>
          <w:szCs w:val="24"/>
        </w:rPr>
        <w:t>Shenzhen Municipal Government</w:t>
      </w:r>
      <w:r w:rsidR="00CC6987">
        <w:rPr>
          <w:rFonts w:ascii="Times New Roman" w:hAnsi="Times New Roman" w:cs="Times New Roman"/>
          <w:sz w:val="24"/>
          <w:szCs w:val="24"/>
        </w:rPr>
        <w:t xml:space="preserve">, the </w:t>
      </w:r>
      <w:r w:rsidR="00CC6987" w:rsidRPr="00CC6987">
        <w:rPr>
          <w:rFonts w:ascii="Times New Roman" w:hAnsi="Times New Roman" w:cs="Times New Roman"/>
          <w:sz w:val="24"/>
          <w:szCs w:val="24"/>
        </w:rPr>
        <w:t>Shenzhen MSU-BIT University</w:t>
      </w:r>
      <w:r w:rsidR="00CC6987">
        <w:rPr>
          <w:rFonts w:ascii="Times New Roman" w:hAnsi="Times New Roman" w:cs="Times New Roman"/>
          <w:sz w:val="24"/>
          <w:szCs w:val="24"/>
        </w:rPr>
        <w:t xml:space="preserve">, </w:t>
      </w:r>
      <w:r w:rsidRPr="001C1656">
        <w:rPr>
          <w:rFonts w:ascii="Times New Roman" w:hAnsi="Times New Roman" w:cs="Times New Roman"/>
          <w:sz w:val="24"/>
          <w:szCs w:val="24"/>
        </w:rPr>
        <w:t>the National Natural Science Foundation of China (Grant No.</w:t>
      </w:r>
      <w:r w:rsidR="00CC6987">
        <w:rPr>
          <w:rFonts w:ascii="Times New Roman" w:hAnsi="Times New Roman" w:cs="Times New Roman"/>
          <w:sz w:val="24"/>
          <w:szCs w:val="24"/>
        </w:rPr>
        <w:t xml:space="preserve"> </w:t>
      </w:r>
      <w:r w:rsidRPr="001C1656">
        <w:rPr>
          <w:rFonts w:ascii="Times New Roman" w:hAnsi="Times New Roman" w:cs="Times New Roman"/>
          <w:sz w:val="24"/>
          <w:szCs w:val="24"/>
        </w:rPr>
        <w:t>32250410317), the Department of Education of Guangdong Province (Grant No.</w:t>
      </w:r>
      <w:r w:rsidR="00CC6987">
        <w:rPr>
          <w:rFonts w:ascii="Times New Roman" w:hAnsi="Times New Roman" w:cs="Times New Roman"/>
          <w:sz w:val="24"/>
          <w:szCs w:val="24"/>
        </w:rPr>
        <w:t xml:space="preserve"> </w:t>
      </w:r>
      <w:r w:rsidRPr="001C1656">
        <w:rPr>
          <w:rFonts w:ascii="Times New Roman" w:hAnsi="Times New Roman" w:cs="Times New Roman"/>
          <w:sz w:val="24"/>
          <w:szCs w:val="24"/>
        </w:rPr>
        <w:t>023KQNCX095), and the Russian Science Foundation (Grant No.</w:t>
      </w:r>
      <w:r w:rsidR="00CC6987">
        <w:rPr>
          <w:rFonts w:ascii="Times New Roman" w:hAnsi="Times New Roman" w:cs="Times New Roman"/>
          <w:sz w:val="24"/>
          <w:szCs w:val="24"/>
        </w:rPr>
        <w:t xml:space="preserve"> </w:t>
      </w:r>
      <w:r w:rsidRPr="001C1656">
        <w:rPr>
          <w:rFonts w:ascii="Times New Roman" w:hAnsi="Times New Roman" w:cs="Times New Roman"/>
          <w:sz w:val="24"/>
          <w:szCs w:val="24"/>
        </w:rPr>
        <w:t>24-44-00096 and 24-14-00065)</w:t>
      </w:r>
      <w:r w:rsidRPr="0000383A">
        <w:rPr>
          <w:rFonts w:ascii="Times New Roman" w:hAnsi="Times New Roman" w:cs="Times New Roman"/>
          <w:sz w:val="24"/>
          <w:szCs w:val="24"/>
        </w:rPr>
        <w:t>.</w:t>
      </w:r>
    </w:p>
    <w:p w14:paraId="559D8D94" w14:textId="68FEB199" w:rsidR="002675B0" w:rsidRPr="002675B0" w:rsidRDefault="002675B0" w:rsidP="002675B0">
      <w:pPr>
        <w:pStyle w:val="Heading1"/>
        <w:spacing w:before="240" w:after="240"/>
        <w:rPr>
          <w:rFonts w:ascii="Times New Roman" w:hAnsi="Times New Roman" w:cs="Times New Roman"/>
          <w:b/>
          <w:noProof/>
          <w:color w:val="0070C0"/>
          <w:sz w:val="28"/>
          <w:szCs w:val="24"/>
        </w:rPr>
      </w:pPr>
      <w:r w:rsidRPr="002675B0">
        <w:rPr>
          <w:rFonts w:ascii="Times New Roman" w:hAnsi="Times New Roman" w:cs="Times New Roman"/>
          <w:b/>
          <w:noProof/>
          <w:color w:val="0070C0"/>
          <w:sz w:val="28"/>
          <w:szCs w:val="24"/>
        </w:rPr>
        <w:t>References</w:t>
      </w:r>
    </w:p>
    <w:p w14:paraId="743851F1" w14:textId="16400DFA" w:rsidR="00802720" w:rsidRPr="00A00509" w:rsidRDefault="0070573B" w:rsidP="0070573B">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Bermúdez, J.R., Jolo, R., Swarzenski, P.W., Oberhänsli, F., Taylor, A., Alonso, C., Metian, M. &amp; Nejstgaard, J.C.</w:t>
      </w:r>
      <w:r w:rsidR="00802720" w:rsidRPr="00A00509">
        <w:rPr>
          <w:rFonts w:ascii="Times New Roman" w:hAnsi="Times New Roman" w:cs="Times New Roman"/>
          <w:noProof/>
          <w:sz w:val="24"/>
          <w:szCs w:val="24"/>
        </w:rPr>
        <w:t xml:space="preserve"> (2025). A marine plankton–plastic predation loop: Selective grazing, excretion and reingestion of microplastics by the rotifer </w:t>
      </w:r>
      <w:r w:rsidR="00802720" w:rsidRPr="00A00509">
        <w:rPr>
          <w:rFonts w:ascii="Times New Roman" w:hAnsi="Times New Roman" w:cs="Times New Roman"/>
          <w:i/>
          <w:iCs/>
          <w:noProof/>
          <w:sz w:val="24"/>
          <w:szCs w:val="24"/>
        </w:rPr>
        <w:t>Brachionus plicatilis</w:t>
      </w:r>
      <w:r w:rsidR="00802720" w:rsidRPr="00A00509">
        <w:rPr>
          <w:rFonts w:ascii="Times New Roman" w:hAnsi="Times New Roman" w:cs="Times New Roman"/>
          <w:noProof/>
          <w:sz w:val="24"/>
          <w:szCs w:val="24"/>
        </w:rPr>
        <w:t xml:space="preserve">. </w:t>
      </w:r>
      <w:r w:rsidR="00802720" w:rsidRPr="00A00509">
        <w:rPr>
          <w:rFonts w:ascii="Times New Roman" w:hAnsi="Times New Roman" w:cs="Times New Roman"/>
          <w:i/>
          <w:iCs/>
          <w:noProof/>
          <w:sz w:val="24"/>
          <w:szCs w:val="24"/>
        </w:rPr>
        <w:t>Microplastics and Nanoplastics</w:t>
      </w:r>
      <w:r w:rsidR="00802720" w:rsidRPr="00A00509">
        <w:rPr>
          <w:rFonts w:ascii="Times New Roman" w:hAnsi="Times New Roman" w:cs="Times New Roman"/>
          <w:noProof/>
          <w:sz w:val="24"/>
          <w:szCs w:val="24"/>
        </w:rPr>
        <w:t>, 5(1), 1–12.</w:t>
      </w:r>
    </w:p>
    <w:p w14:paraId="2FAC8D4D"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Berne, S., Marchand, M., &amp; D’Ozouville, L. (1980). Pollution of sea water and marine sediments in coastal areas. </w:t>
      </w:r>
      <w:r w:rsidRPr="00A00509">
        <w:rPr>
          <w:rFonts w:ascii="Times New Roman" w:hAnsi="Times New Roman" w:cs="Times New Roman"/>
          <w:i/>
          <w:iCs/>
          <w:noProof/>
          <w:sz w:val="24"/>
          <w:szCs w:val="24"/>
        </w:rPr>
        <w:t>Ambio</w:t>
      </w:r>
      <w:r w:rsidRPr="00A00509">
        <w:rPr>
          <w:rFonts w:ascii="Times New Roman" w:hAnsi="Times New Roman" w:cs="Times New Roman"/>
          <w:noProof/>
          <w:sz w:val="24"/>
          <w:szCs w:val="24"/>
        </w:rPr>
        <w:t>, 287–293.</w:t>
      </w:r>
    </w:p>
    <w:p w14:paraId="09B59B77"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Câmara, J. S., Montesdeoca-Esponda, S., Freitas, J., Guedes-Alonso, R., Sosa-Ferrera, Z., &amp; Perestrelo, R. (2021). Emerging contaminants in seafront zones: Environmental impact and analytical approaches. </w:t>
      </w:r>
      <w:r w:rsidRPr="00A00509">
        <w:rPr>
          <w:rFonts w:ascii="Times New Roman" w:hAnsi="Times New Roman" w:cs="Times New Roman"/>
          <w:i/>
          <w:iCs/>
          <w:noProof/>
          <w:sz w:val="24"/>
          <w:szCs w:val="24"/>
        </w:rPr>
        <w:t>Separations</w:t>
      </w:r>
      <w:r w:rsidRPr="00A00509">
        <w:rPr>
          <w:rFonts w:ascii="Times New Roman" w:hAnsi="Times New Roman" w:cs="Times New Roman"/>
          <w:noProof/>
          <w:sz w:val="24"/>
          <w:szCs w:val="24"/>
        </w:rPr>
        <w:t>, 8(7), 95.</w:t>
      </w:r>
    </w:p>
    <w:p w14:paraId="228447D4" w14:textId="77777777" w:rsidR="0070573B" w:rsidRPr="00A00509" w:rsidRDefault="00802720" w:rsidP="0070573B">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Chen, D. M. C., Bodirsky, B. L., Krueger, T., Mishra, A., &amp; Popp, A. (2020). The world’s growing municipal solid waste: Trends and impacts. </w:t>
      </w:r>
      <w:r w:rsidRPr="00A00509">
        <w:rPr>
          <w:rFonts w:ascii="Times New Roman" w:hAnsi="Times New Roman" w:cs="Times New Roman"/>
          <w:i/>
          <w:iCs/>
          <w:noProof/>
          <w:sz w:val="24"/>
          <w:szCs w:val="24"/>
        </w:rPr>
        <w:t>Environmental Research Letters,</w:t>
      </w:r>
      <w:r w:rsidRPr="00A00509">
        <w:rPr>
          <w:rFonts w:ascii="Times New Roman" w:hAnsi="Times New Roman" w:cs="Times New Roman"/>
          <w:noProof/>
          <w:sz w:val="24"/>
          <w:szCs w:val="24"/>
        </w:rPr>
        <w:t xml:space="preserve"> 15(7), 074021.</w:t>
      </w:r>
    </w:p>
    <w:p w14:paraId="5CFB0369" w14:textId="07D1C3D7" w:rsidR="0070573B" w:rsidRPr="00A00509" w:rsidRDefault="0070573B" w:rsidP="0070573B">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Creel, L. (2003). Ripple Effects: Population and Coastal Regions</w:t>
      </w:r>
      <w:r w:rsidR="00712C69" w:rsidRPr="00A00509">
        <w:rPr>
          <w:rFonts w:ascii="Times New Roman" w:hAnsi="Times New Roman" w:cs="Times New Roman"/>
          <w:noProof/>
          <w:sz w:val="24"/>
          <w:szCs w:val="24"/>
        </w:rPr>
        <w:t xml:space="preserve">. </w:t>
      </w:r>
      <w:r w:rsidRPr="00A00509">
        <w:rPr>
          <w:rFonts w:ascii="Times New Roman" w:hAnsi="Times New Roman" w:cs="Times New Roman"/>
          <w:noProof/>
          <w:sz w:val="24"/>
          <w:szCs w:val="24"/>
        </w:rPr>
        <w:t>Population Reference Bureau, Washington, DC</w:t>
      </w:r>
      <w:r w:rsidR="00557D2C" w:rsidRPr="00A00509">
        <w:rPr>
          <w:rFonts w:ascii="Times New Roman" w:hAnsi="Times New Roman" w:cs="Times New Roman"/>
          <w:noProof/>
          <w:sz w:val="24"/>
          <w:szCs w:val="24"/>
        </w:rPr>
        <w:t>, USA</w:t>
      </w:r>
      <w:r w:rsidRPr="00A00509">
        <w:rPr>
          <w:rFonts w:ascii="Times New Roman" w:hAnsi="Times New Roman" w:cs="Times New Roman"/>
          <w:noProof/>
          <w:sz w:val="24"/>
          <w:szCs w:val="24"/>
        </w:rPr>
        <w:t xml:space="preserve">. </w:t>
      </w:r>
    </w:p>
    <w:p w14:paraId="2D4E2804"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Daliri, M., Martinez-Morcillo, S., Sharifinia, M., Javdan, G., &amp; Keshavarzifard, M. (2022). Occurrence and ecological risk assessment of antibiotic residues in urban wastewater discharged into the coastal environment of the Persian Gulf (the case of Bandar Abbas). </w:t>
      </w:r>
      <w:r w:rsidRPr="00A00509">
        <w:rPr>
          <w:rFonts w:ascii="Times New Roman" w:hAnsi="Times New Roman" w:cs="Times New Roman"/>
          <w:i/>
          <w:iCs/>
          <w:noProof/>
          <w:sz w:val="24"/>
          <w:szCs w:val="24"/>
        </w:rPr>
        <w:t>Environmental Monitoring and Assessment</w:t>
      </w:r>
      <w:r w:rsidRPr="00A00509">
        <w:rPr>
          <w:rFonts w:ascii="Times New Roman" w:hAnsi="Times New Roman" w:cs="Times New Roman"/>
          <w:noProof/>
          <w:sz w:val="24"/>
          <w:szCs w:val="24"/>
        </w:rPr>
        <w:t>, 194(12), 905.</w:t>
      </w:r>
    </w:p>
    <w:p w14:paraId="77B74755" w14:textId="4440648A" w:rsidR="00690CC6" w:rsidRPr="00A00509" w:rsidRDefault="00690CC6"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Himmelblau, D. M., &amp; Riggs, J. B. (2012) Basic Principles and Calculations in Chemical Engineering. 2012 Pearson Education, Upper Saddle River, NJ, USA.</w:t>
      </w:r>
    </w:p>
    <w:p w14:paraId="326918D1" w14:textId="39304715" w:rsidR="003A6DE2" w:rsidRPr="00A00509" w:rsidRDefault="00557D2C"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Sinnott, R. (2005). Chemical Engineering Design: Chemical Engineering. Elsevier Butterworth-Heinemann, Oxford, UK.</w:t>
      </w:r>
    </w:p>
    <w:p w14:paraId="07D62D41" w14:textId="0CE7C78D" w:rsidR="00802720" w:rsidRPr="00A00509" w:rsidRDefault="00802720" w:rsidP="005A1A8F">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Garduño-Jiménez, A. L., Gomes, R. L., López-Maldonado, Y., &amp; Carter, L. J. (2025). Addressing the global data imbalance of contaminants of emerging concern in the context of the United Nations sustainable development goals. </w:t>
      </w:r>
      <w:r w:rsidR="00557D2C" w:rsidRPr="00A00509">
        <w:rPr>
          <w:rFonts w:ascii="Times New Roman" w:hAnsi="Times New Roman" w:cs="Times New Roman"/>
          <w:i/>
          <w:iCs/>
          <w:noProof/>
          <w:sz w:val="24"/>
          <w:szCs w:val="24"/>
        </w:rPr>
        <w:t>RSC Sustainability</w:t>
      </w:r>
      <w:r w:rsidR="00557D2C" w:rsidRPr="00A00509">
        <w:rPr>
          <w:rFonts w:ascii="Times New Roman" w:hAnsi="Times New Roman" w:cs="Times New Roman"/>
          <w:noProof/>
          <w:sz w:val="24"/>
          <w:szCs w:val="24"/>
        </w:rPr>
        <w:t>, 3, 3384–3391</w:t>
      </w:r>
      <w:r w:rsidRPr="00A00509">
        <w:rPr>
          <w:rFonts w:ascii="Times New Roman" w:hAnsi="Times New Roman" w:cs="Times New Roman"/>
          <w:noProof/>
          <w:sz w:val="24"/>
          <w:szCs w:val="24"/>
        </w:rPr>
        <w:t>.</w:t>
      </w:r>
    </w:p>
    <w:p w14:paraId="3E92D5C7"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lastRenderedPageBreak/>
        <w:t xml:space="preserve">He, Q., Li, H., Jin, B., Li, W., Shao, B., &amp; Zhang, L. (2022). QSRR model for identification and screening of emerging pollutants based on artificial intelligence algorithms. </w:t>
      </w:r>
      <w:r w:rsidRPr="00A00509">
        <w:rPr>
          <w:rFonts w:ascii="Times New Roman" w:hAnsi="Times New Roman" w:cs="Times New Roman"/>
          <w:i/>
          <w:iCs/>
          <w:noProof/>
          <w:sz w:val="24"/>
          <w:szCs w:val="24"/>
        </w:rPr>
        <w:t>Environmental Pollutants and Bioavailability</w:t>
      </w:r>
      <w:r w:rsidRPr="00A00509">
        <w:rPr>
          <w:rFonts w:ascii="Times New Roman" w:hAnsi="Times New Roman" w:cs="Times New Roman"/>
          <w:noProof/>
          <w:sz w:val="24"/>
          <w:szCs w:val="24"/>
        </w:rPr>
        <w:t>, 34(1), 331–337.</w:t>
      </w:r>
    </w:p>
    <w:p w14:paraId="222011DB" w14:textId="58F74EB6" w:rsidR="00802720" w:rsidRPr="00A00509" w:rsidRDefault="00411F32" w:rsidP="00411F32">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Hong, B., Zhou, M., Li, J., Yu, S., Liu, X., Chen, P., Zhang, Y. &amp; Niu, Y., 2024. </w:t>
      </w:r>
      <w:r w:rsidR="00802720" w:rsidRPr="00A00509">
        <w:rPr>
          <w:rFonts w:ascii="Times New Roman" w:hAnsi="Times New Roman" w:cs="Times New Roman"/>
          <w:noProof/>
          <w:sz w:val="24"/>
          <w:szCs w:val="24"/>
        </w:rPr>
        <w:t xml:space="preserve"> (2024). Effect of typhoons on spatiotemporal patterns of multi-group persistent organic pollutants in sediment of Chinese southeastern coastal estuaries. </w:t>
      </w:r>
      <w:r w:rsidR="00802720" w:rsidRPr="00A00509">
        <w:rPr>
          <w:rFonts w:ascii="Times New Roman" w:hAnsi="Times New Roman" w:cs="Times New Roman"/>
          <w:i/>
          <w:iCs/>
          <w:noProof/>
          <w:sz w:val="24"/>
          <w:szCs w:val="24"/>
        </w:rPr>
        <w:t>Journal of Hazardous Materials</w:t>
      </w:r>
      <w:r w:rsidR="00802720" w:rsidRPr="00A00509">
        <w:rPr>
          <w:rFonts w:ascii="Times New Roman" w:hAnsi="Times New Roman" w:cs="Times New Roman"/>
          <w:noProof/>
          <w:sz w:val="24"/>
          <w:szCs w:val="24"/>
        </w:rPr>
        <w:t>, 461, 132557.</w:t>
      </w:r>
    </w:p>
    <w:p w14:paraId="4359BAE0"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Huang, Y. H., Dsikowitzky, L., Yang, F., &amp; Schwarzbauer, J. (2020). Emerging contaminants in municipal wastewaters and their relevance for surface water contamination in the tropical coastal city Haikou, China. </w:t>
      </w:r>
      <w:r w:rsidRPr="00A00509">
        <w:rPr>
          <w:rFonts w:ascii="Times New Roman" w:hAnsi="Times New Roman" w:cs="Times New Roman"/>
          <w:i/>
          <w:iCs/>
          <w:noProof/>
          <w:sz w:val="24"/>
          <w:szCs w:val="24"/>
        </w:rPr>
        <w:t>Estuarine, Coastal and Shelf Science</w:t>
      </w:r>
      <w:r w:rsidRPr="00A00509">
        <w:rPr>
          <w:rFonts w:ascii="Times New Roman" w:hAnsi="Times New Roman" w:cs="Times New Roman"/>
          <w:noProof/>
          <w:sz w:val="24"/>
          <w:szCs w:val="24"/>
        </w:rPr>
        <w:t>, 235, 106611.</w:t>
      </w:r>
    </w:p>
    <w:p w14:paraId="646305AE" w14:textId="77777777" w:rsidR="00802720" w:rsidRPr="00A00509" w:rsidRDefault="00802720"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Impellitteri, F., Multisanti, C. R., Rusanova, P., Piccione, G., Falco, F., &amp; Faggio, C. (2023). Exploring the impact of contaminants of emerging concern on fish and invertebrates physiology in the Mediterranean Sea. </w:t>
      </w:r>
      <w:r w:rsidRPr="00A00509">
        <w:rPr>
          <w:rFonts w:ascii="Times New Roman" w:hAnsi="Times New Roman" w:cs="Times New Roman"/>
          <w:i/>
          <w:iCs/>
          <w:noProof/>
          <w:sz w:val="24"/>
          <w:szCs w:val="24"/>
        </w:rPr>
        <w:t>Biology</w:t>
      </w:r>
      <w:r w:rsidRPr="00A00509">
        <w:rPr>
          <w:rFonts w:ascii="Times New Roman" w:hAnsi="Times New Roman" w:cs="Times New Roman"/>
          <w:noProof/>
          <w:sz w:val="24"/>
          <w:szCs w:val="24"/>
        </w:rPr>
        <w:t>, 12(6), 767.</w:t>
      </w:r>
    </w:p>
    <w:p w14:paraId="45DDCA0A" w14:textId="6FB0E2B3" w:rsidR="00802720" w:rsidRPr="00A00509" w:rsidRDefault="00411F32" w:rsidP="002675B0">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Jia, Q., Duan, Y., Song, Z., Han, X., Wang, X., Wang, L., Song, D., Chen, J. &amp; Xiu, G. </w:t>
      </w:r>
      <w:r w:rsidR="00802720" w:rsidRPr="00A00509">
        <w:rPr>
          <w:rFonts w:ascii="Times New Roman" w:hAnsi="Times New Roman" w:cs="Times New Roman"/>
          <w:noProof/>
          <w:sz w:val="24"/>
          <w:szCs w:val="24"/>
        </w:rPr>
        <w:t xml:space="preserve">(2025). Seasonal patterns and environmental drivers of atmospheric microplastics in a coastal megacity. </w:t>
      </w:r>
      <w:r w:rsidR="00802720" w:rsidRPr="00A00509">
        <w:rPr>
          <w:rFonts w:ascii="Times New Roman" w:hAnsi="Times New Roman" w:cs="Times New Roman"/>
          <w:i/>
          <w:iCs/>
          <w:noProof/>
          <w:sz w:val="24"/>
          <w:szCs w:val="24"/>
        </w:rPr>
        <w:t>Environmental Research</w:t>
      </w:r>
      <w:r w:rsidR="00802720" w:rsidRPr="00A00509">
        <w:rPr>
          <w:rFonts w:ascii="Times New Roman" w:hAnsi="Times New Roman" w:cs="Times New Roman"/>
          <w:noProof/>
          <w:sz w:val="24"/>
          <w:szCs w:val="24"/>
        </w:rPr>
        <w:t>, 121763.</w:t>
      </w:r>
    </w:p>
    <w:p w14:paraId="689CB5B3"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Jiang, J. J., Lee, C. L., &amp; Fang, M. D. (2014). Emerging organic contaminants in coastal waters: Anthropogenic impact, environmental release, and ecological risk. </w:t>
      </w:r>
      <w:r w:rsidRPr="00A00509">
        <w:rPr>
          <w:rFonts w:ascii="Times New Roman" w:hAnsi="Times New Roman" w:cs="Times New Roman"/>
          <w:i/>
          <w:iCs/>
          <w:noProof/>
          <w:sz w:val="24"/>
          <w:szCs w:val="24"/>
        </w:rPr>
        <w:t>Marine Pollution Bulletin</w:t>
      </w:r>
      <w:r w:rsidRPr="00A00509">
        <w:rPr>
          <w:rFonts w:ascii="Times New Roman" w:hAnsi="Times New Roman" w:cs="Times New Roman"/>
          <w:noProof/>
          <w:sz w:val="24"/>
          <w:szCs w:val="24"/>
        </w:rPr>
        <w:t>, 85(2), 391–399.</w:t>
      </w:r>
    </w:p>
    <w:p w14:paraId="5EF38C96"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Jucyte-Cicine, A., Lorre, E., Petkuviene, J., Gasiunaite, Z. R., Politi, T., Vybernaite-Lubiene, I., &amp; Zilius, M. (2024). Coastal wastewater treatment plants as a source of endocrine-disrupting micropollutants: A case study from Lithuania in the Baltic Sea. </w:t>
      </w:r>
      <w:r w:rsidRPr="00A00509">
        <w:rPr>
          <w:rFonts w:ascii="Times New Roman" w:hAnsi="Times New Roman" w:cs="Times New Roman"/>
          <w:i/>
          <w:iCs/>
          <w:noProof/>
          <w:sz w:val="24"/>
          <w:szCs w:val="24"/>
        </w:rPr>
        <w:t>Marine Pollution Bulletin</w:t>
      </w:r>
      <w:r w:rsidRPr="00A00509">
        <w:rPr>
          <w:rFonts w:ascii="Times New Roman" w:hAnsi="Times New Roman" w:cs="Times New Roman"/>
          <w:noProof/>
          <w:sz w:val="24"/>
          <w:szCs w:val="24"/>
        </w:rPr>
        <w:t>, 200, 116084.</w:t>
      </w:r>
    </w:p>
    <w:p w14:paraId="40653A4C"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Küster, A., &amp; Adler, N. (2014). Pharmaceuticals in the environment: Scientific evidence of risks and its regulation. </w:t>
      </w:r>
      <w:r w:rsidRPr="00A00509">
        <w:rPr>
          <w:rFonts w:ascii="Times New Roman" w:hAnsi="Times New Roman" w:cs="Times New Roman"/>
          <w:i/>
          <w:iCs/>
          <w:noProof/>
          <w:sz w:val="24"/>
          <w:szCs w:val="24"/>
        </w:rPr>
        <w:t>Philosophical Transactions of the Royal Society B</w:t>
      </w:r>
      <w:r w:rsidRPr="00A00509">
        <w:rPr>
          <w:rFonts w:ascii="Times New Roman" w:hAnsi="Times New Roman" w:cs="Times New Roman"/>
          <w:noProof/>
          <w:sz w:val="24"/>
          <w:szCs w:val="24"/>
        </w:rPr>
        <w:t>, 369(1656), 20130587.</w:t>
      </w:r>
    </w:p>
    <w:p w14:paraId="067A4D5B"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Leon, M. (2025). GPT-5 and open-weight large language models: Advances in reasoning, transparency, and control. </w:t>
      </w:r>
      <w:r w:rsidRPr="00A00509">
        <w:rPr>
          <w:rFonts w:ascii="Times New Roman" w:hAnsi="Times New Roman" w:cs="Times New Roman"/>
          <w:i/>
          <w:iCs/>
          <w:noProof/>
          <w:sz w:val="24"/>
          <w:szCs w:val="24"/>
        </w:rPr>
        <w:t>Information Systems</w:t>
      </w:r>
      <w:r w:rsidRPr="00A00509">
        <w:rPr>
          <w:rFonts w:ascii="Times New Roman" w:hAnsi="Times New Roman" w:cs="Times New Roman"/>
          <w:noProof/>
          <w:sz w:val="24"/>
          <w:szCs w:val="24"/>
        </w:rPr>
        <w:t>, 102620.</w:t>
      </w:r>
    </w:p>
    <w:p w14:paraId="1CF64413" w14:textId="7A681216" w:rsidR="00802720" w:rsidRPr="00A00509" w:rsidRDefault="00411F32" w:rsidP="00411F32">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Liu, A., Feng, B., Xue, B., Wang, B., Wu, B., Lu, C., Zhao, C., Deng, C., Zhang, C., Ruan, C. &amp; Dai, D</w:t>
      </w:r>
      <w:r w:rsidR="00802720" w:rsidRPr="00A00509">
        <w:rPr>
          <w:rFonts w:ascii="Times New Roman" w:hAnsi="Times New Roman" w:cs="Times New Roman"/>
          <w:noProof/>
          <w:sz w:val="24"/>
          <w:szCs w:val="24"/>
        </w:rPr>
        <w:t>. (2024). Deepseek-v3 technical report. arXiv preprint arXiv:2412.19437.</w:t>
      </w:r>
    </w:p>
    <w:p w14:paraId="2E9E403B"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Liu, L., Li, Y., Zhang, J., Niu, D., Wang, J., &amp; Tang, J. (2023). Influence of hydrodynamic conditions on the fate of halogenated flame retardants along salinity gradients in a highly polluted micro-tidal estuary. </w:t>
      </w:r>
      <w:r w:rsidRPr="00A00509">
        <w:rPr>
          <w:rFonts w:ascii="Times New Roman" w:hAnsi="Times New Roman" w:cs="Times New Roman"/>
          <w:i/>
          <w:iCs/>
          <w:noProof/>
          <w:sz w:val="24"/>
          <w:szCs w:val="24"/>
        </w:rPr>
        <w:t>Science of the Total Environment</w:t>
      </w:r>
      <w:r w:rsidRPr="00A00509">
        <w:rPr>
          <w:rFonts w:ascii="Times New Roman" w:hAnsi="Times New Roman" w:cs="Times New Roman"/>
          <w:noProof/>
          <w:sz w:val="24"/>
          <w:szCs w:val="24"/>
        </w:rPr>
        <w:t>, 893, 164716.</w:t>
      </w:r>
    </w:p>
    <w:p w14:paraId="0812DB2C"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Lo, H. S., Lee, Y. K., Po, B. H. K., Wong, L. C., Xu, X., Wong, C. F., … Cheung, S. G. (2020). Impacts of Typhoon Mangkhut (2018) on marine debris and microplastic deposition on Hong Kong beaches. </w:t>
      </w:r>
      <w:r w:rsidRPr="00A00509">
        <w:rPr>
          <w:rFonts w:ascii="Times New Roman" w:hAnsi="Times New Roman" w:cs="Times New Roman"/>
          <w:i/>
          <w:iCs/>
          <w:noProof/>
          <w:sz w:val="24"/>
          <w:szCs w:val="24"/>
        </w:rPr>
        <w:t>Science of the Total Environment</w:t>
      </w:r>
      <w:r w:rsidRPr="00A00509">
        <w:rPr>
          <w:rFonts w:ascii="Times New Roman" w:hAnsi="Times New Roman" w:cs="Times New Roman"/>
          <w:noProof/>
          <w:sz w:val="24"/>
          <w:szCs w:val="24"/>
        </w:rPr>
        <w:t>, 716, 137172.</w:t>
      </w:r>
    </w:p>
    <w:p w14:paraId="566EE240"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Luger, M. I. (1991). The economic value of the coastal zone. </w:t>
      </w:r>
      <w:r w:rsidRPr="00A00509">
        <w:rPr>
          <w:rFonts w:ascii="Times New Roman" w:hAnsi="Times New Roman" w:cs="Times New Roman"/>
          <w:i/>
          <w:iCs/>
          <w:noProof/>
          <w:sz w:val="24"/>
          <w:szCs w:val="24"/>
        </w:rPr>
        <w:t>Journal of Environmental Systems</w:t>
      </w:r>
      <w:r w:rsidRPr="00A00509">
        <w:rPr>
          <w:rFonts w:ascii="Times New Roman" w:hAnsi="Times New Roman" w:cs="Times New Roman"/>
          <w:noProof/>
          <w:sz w:val="24"/>
          <w:szCs w:val="24"/>
        </w:rPr>
        <w:t>, 21(4), 279–301.</w:t>
      </w:r>
    </w:p>
    <w:p w14:paraId="76EAA516"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MacLeod, M., Arp, H. P. H., Tekman, M. B., &amp; Jahnke, A. (2021). The global threat from plastic pollution. </w:t>
      </w:r>
      <w:r w:rsidRPr="00A00509">
        <w:rPr>
          <w:rFonts w:ascii="Times New Roman" w:hAnsi="Times New Roman" w:cs="Times New Roman"/>
          <w:i/>
          <w:iCs/>
          <w:noProof/>
          <w:sz w:val="24"/>
          <w:szCs w:val="24"/>
        </w:rPr>
        <w:t>Science</w:t>
      </w:r>
      <w:r w:rsidRPr="00A00509">
        <w:rPr>
          <w:rFonts w:ascii="Times New Roman" w:hAnsi="Times New Roman" w:cs="Times New Roman"/>
          <w:noProof/>
          <w:sz w:val="24"/>
          <w:szCs w:val="24"/>
        </w:rPr>
        <w:t>, 373(6550), 61–65.</w:t>
      </w:r>
    </w:p>
    <w:p w14:paraId="22CC3627" w14:textId="39A9F4F3"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lastRenderedPageBreak/>
        <w:t xml:space="preserve">Mani, M., Pachaiappan, R., Gowda, R. M., &amp; Aroulmoji, V. (2023). Environmental and health effects of emerging contaminants: </w:t>
      </w:r>
      <w:r w:rsidR="00411F32" w:rsidRPr="00A00509">
        <w:rPr>
          <w:rFonts w:ascii="Times New Roman" w:hAnsi="Times New Roman" w:cs="Times New Roman"/>
          <w:noProof/>
          <w:sz w:val="24"/>
          <w:szCs w:val="24"/>
        </w:rPr>
        <w:t>a</w:t>
      </w:r>
      <w:r w:rsidRPr="00A00509">
        <w:rPr>
          <w:rFonts w:ascii="Times New Roman" w:hAnsi="Times New Roman" w:cs="Times New Roman"/>
          <w:noProof/>
          <w:sz w:val="24"/>
          <w:szCs w:val="24"/>
        </w:rPr>
        <w:t xml:space="preserve"> critical review. </w:t>
      </w:r>
      <w:r w:rsidRPr="00A00509">
        <w:rPr>
          <w:rFonts w:ascii="Times New Roman" w:hAnsi="Times New Roman" w:cs="Times New Roman"/>
          <w:i/>
          <w:iCs/>
          <w:noProof/>
          <w:sz w:val="24"/>
          <w:szCs w:val="24"/>
        </w:rPr>
        <w:t>International Journal of Advanced Science and Engineering</w:t>
      </w:r>
      <w:r w:rsidRPr="00A00509">
        <w:rPr>
          <w:rFonts w:ascii="Times New Roman" w:hAnsi="Times New Roman" w:cs="Times New Roman"/>
          <w:noProof/>
          <w:sz w:val="24"/>
          <w:szCs w:val="24"/>
        </w:rPr>
        <w:t>, 10(2), 3449–3470.</w:t>
      </w:r>
    </w:p>
    <w:p w14:paraId="0F464512"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Mora, C., Tittensor, D. P., Adl, S., Simpson, A. G., &amp; Worm, B. (2011). How many species are there on Earth and in the ocean? </w:t>
      </w:r>
      <w:r w:rsidRPr="00A00509">
        <w:rPr>
          <w:rFonts w:ascii="Times New Roman" w:hAnsi="Times New Roman" w:cs="Times New Roman"/>
          <w:i/>
          <w:iCs/>
          <w:noProof/>
          <w:sz w:val="24"/>
          <w:szCs w:val="24"/>
        </w:rPr>
        <w:t>PLoS Biology</w:t>
      </w:r>
      <w:r w:rsidRPr="00A00509">
        <w:rPr>
          <w:rFonts w:ascii="Times New Roman" w:hAnsi="Times New Roman" w:cs="Times New Roman"/>
          <w:noProof/>
          <w:sz w:val="24"/>
          <w:szCs w:val="24"/>
        </w:rPr>
        <w:t>, 9(8), e1001127.</w:t>
      </w:r>
    </w:p>
    <w:p w14:paraId="15D48148"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Morin-Crini, N., Lichtfouse, E., Liu, G., Balaram, V., Ribeiro, A. R. L., Lu, Z., … Crini, G. (2022). Worldwide cases of water pollution by emerging contaminants: A review. </w:t>
      </w:r>
      <w:r w:rsidRPr="00A00509">
        <w:rPr>
          <w:rFonts w:ascii="Times New Roman" w:hAnsi="Times New Roman" w:cs="Times New Roman"/>
          <w:i/>
          <w:iCs/>
          <w:noProof/>
          <w:sz w:val="24"/>
          <w:szCs w:val="24"/>
        </w:rPr>
        <w:t>Environmental Chemistry Letters</w:t>
      </w:r>
      <w:r w:rsidRPr="00A00509">
        <w:rPr>
          <w:rFonts w:ascii="Times New Roman" w:hAnsi="Times New Roman" w:cs="Times New Roman"/>
          <w:noProof/>
          <w:sz w:val="24"/>
          <w:szCs w:val="24"/>
        </w:rPr>
        <w:t>, 20(4), 2311–2338.</w:t>
      </w:r>
    </w:p>
    <w:p w14:paraId="14707469"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Nandagopal, N. S. (2023). Chemical engineering principles and applications. Springer.</w:t>
      </w:r>
    </w:p>
    <w:p w14:paraId="392E9E09" w14:textId="292C0612"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OpenAI. (2025). Introducing GPT-5. Retrieved August 11, 2025, from </w:t>
      </w:r>
      <w:r w:rsidRPr="001472FB">
        <w:rPr>
          <w:rFonts w:ascii="Times New Roman" w:hAnsi="Times New Roman" w:cs="Times New Roman"/>
          <w:noProof/>
          <w:sz w:val="24"/>
          <w:szCs w:val="24"/>
        </w:rPr>
        <w:t>https://openai.com/index/introducing-gpt-5/</w:t>
      </w:r>
    </w:p>
    <w:p w14:paraId="4C719A75"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Polidoro, B., Lewis, T., &amp; Clement, C. (2022). A screening-level human health risk assessment for microplastics and organic contaminants in nearshore marine environments in American Samoa. </w:t>
      </w:r>
      <w:r w:rsidRPr="00A00509">
        <w:rPr>
          <w:rFonts w:ascii="Times New Roman" w:hAnsi="Times New Roman" w:cs="Times New Roman"/>
          <w:i/>
          <w:iCs/>
          <w:noProof/>
          <w:sz w:val="24"/>
          <w:szCs w:val="24"/>
        </w:rPr>
        <w:t>Heliyon</w:t>
      </w:r>
      <w:r w:rsidRPr="00A00509">
        <w:rPr>
          <w:rFonts w:ascii="Times New Roman" w:hAnsi="Times New Roman" w:cs="Times New Roman"/>
          <w:noProof/>
          <w:sz w:val="24"/>
          <w:szCs w:val="24"/>
        </w:rPr>
        <w:t>, 8(3), e09123.</w:t>
      </w:r>
    </w:p>
    <w:p w14:paraId="3D3F5684"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Qiao, K., &amp; Wang, W. X. (2025). Breaking the coastal barrier: Typhoons convert estuarine mangroves into sources of microplastics to the ocean. </w:t>
      </w:r>
      <w:r w:rsidRPr="00A00509">
        <w:rPr>
          <w:rFonts w:ascii="Times New Roman" w:hAnsi="Times New Roman" w:cs="Times New Roman"/>
          <w:i/>
          <w:iCs/>
          <w:noProof/>
          <w:sz w:val="24"/>
          <w:szCs w:val="24"/>
        </w:rPr>
        <w:t>Journal of Hazardous Materials</w:t>
      </w:r>
      <w:r w:rsidRPr="00A00509">
        <w:rPr>
          <w:rFonts w:ascii="Times New Roman" w:hAnsi="Times New Roman" w:cs="Times New Roman"/>
          <w:noProof/>
          <w:sz w:val="24"/>
          <w:szCs w:val="24"/>
        </w:rPr>
        <w:t>, 485, 136802.</w:t>
      </w:r>
    </w:p>
    <w:p w14:paraId="41E6E1E4"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Ravishankar, G. C. B., Chandrasekaran, L. N., &amp; Sekar, S. (2025). Impact of the 2023 floods on microplastic contamination in coastal groundwater: A case study of Chennai. </w:t>
      </w:r>
      <w:r w:rsidRPr="00A00509">
        <w:rPr>
          <w:rFonts w:ascii="Times New Roman" w:hAnsi="Times New Roman" w:cs="Times New Roman"/>
          <w:i/>
          <w:iCs/>
          <w:noProof/>
          <w:sz w:val="24"/>
          <w:szCs w:val="24"/>
        </w:rPr>
        <w:t>Journal of Coastal Conservation</w:t>
      </w:r>
      <w:r w:rsidRPr="00A00509">
        <w:rPr>
          <w:rFonts w:ascii="Times New Roman" w:hAnsi="Times New Roman" w:cs="Times New Roman"/>
          <w:noProof/>
          <w:sz w:val="24"/>
          <w:szCs w:val="24"/>
        </w:rPr>
        <w:t>, 29(5), 53.</w:t>
      </w:r>
    </w:p>
    <w:p w14:paraId="1B0A9949" w14:textId="7E660C48" w:rsidR="00AD207D"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Salmon, A. K., Pérez-Prado, A., Morrison, K., &amp; Iuspa, F. (2024). </w:t>
      </w:r>
      <w:r w:rsidR="00AD207D" w:rsidRPr="00A00509">
        <w:rPr>
          <w:rFonts w:ascii="Times New Roman" w:hAnsi="Times New Roman" w:cs="Times New Roman"/>
          <w:noProof/>
          <w:sz w:val="24"/>
          <w:szCs w:val="24"/>
        </w:rPr>
        <w:t>Water and Sustainability SDG: SDG 6 Water and Sanitation SDG 14 Life Below Water. In: Salmon, A. K., Pérez-Prado, A., Morrison, K., Iuspa, F., &amp; Boix-Mansilla, V. (Eds.) Children’s Literature Aligned with SDGs to Promote Global Competencies: A Practical Resource for Early Childhood Education. Springer, Cham, Switzerland, pp. 257–274</w:t>
      </w:r>
    </w:p>
    <w:p w14:paraId="067BB734"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Schwarz, A. E., Lensen, S. M. C., Langeveld, E., Parker, L. A., &amp; Urbanus, J. H. (2023). Plastics in the global environment: Material flow analysis, degradation and transport. </w:t>
      </w:r>
      <w:r w:rsidRPr="00A00509">
        <w:rPr>
          <w:rFonts w:ascii="Times New Roman" w:hAnsi="Times New Roman" w:cs="Times New Roman"/>
          <w:i/>
          <w:iCs/>
          <w:noProof/>
          <w:sz w:val="24"/>
          <w:szCs w:val="24"/>
        </w:rPr>
        <w:t>Science of the Total Environment</w:t>
      </w:r>
      <w:r w:rsidRPr="00A00509">
        <w:rPr>
          <w:rFonts w:ascii="Times New Roman" w:hAnsi="Times New Roman" w:cs="Times New Roman"/>
          <w:noProof/>
          <w:sz w:val="24"/>
          <w:szCs w:val="24"/>
        </w:rPr>
        <w:t xml:space="preserve">, 875, 162644. </w:t>
      </w:r>
    </w:p>
    <w:p w14:paraId="532FF83E" w14:textId="769EF49D" w:rsidR="00802720" w:rsidRPr="00A00509" w:rsidRDefault="00AD207D" w:rsidP="00AD207D">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Szopińska, M., Potapowicz, J., Jankowska, K., Luczkiewicz, A., Svahn, O., Björklund, E., Nannou, C., Lambropoulou, D. and Polkowska, Ż.</w:t>
      </w:r>
      <w:r w:rsidR="00802720" w:rsidRPr="00A00509">
        <w:rPr>
          <w:rFonts w:ascii="Times New Roman" w:hAnsi="Times New Roman" w:cs="Times New Roman"/>
          <w:noProof/>
          <w:sz w:val="24"/>
          <w:szCs w:val="24"/>
        </w:rPr>
        <w:t xml:space="preserve"> (2022). Pharmaceuticals and other contaminants of emerging concern in Admiralty Bay from untreated wastewater discharge. </w:t>
      </w:r>
      <w:r w:rsidR="00802720" w:rsidRPr="00A00509">
        <w:rPr>
          <w:rFonts w:ascii="Times New Roman" w:hAnsi="Times New Roman" w:cs="Times New Roman"/>
          <w:i/>
          <w:iCs/>
          <w:noProof/>
          <w:sz w:val="24"/>
          <w:szCs w:val="24"/>
        </w:rPr>
        <w:t>Science of the Total Environment</w:t>
      </w:r>
      <w:r w:rsidR="00802720" w:rsidRPr="00A00509">
        <w:rPr>
          <w:rFonts w:ascii="Times New Roman" w:hAnsi="Times New Roman" w:cs="Times New Roman"/>
          <w:noProof/>
          <w:sz w:val="24"/>
          <w:szCs w:val="24"/>
        </w:rPr>
        <w:t>, 835, 155400.</w:t>
      </w:r>
    </w:p>
    <w:p w14:paraId="6B15A25C" w14:textId="0657F95F" w:rsidR="00A00509" w:rsidRPr="00A00509" w:rsidRDefault="00802720" w:rsidP="00A00509">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UN. (2021). </w:t>
      </w:r>
      <w:r w:rsidR="00A00509" w:rsidRPr="00A00509">
        <w:rPr>
          <w:rFonts w:ascii="Times New Roman" w:hAnsi="Times New Roman" w:cs="Times New Roman"/>
          <w:noProof/>
          <w:sz w:val="24"/>
          <w:szCs w:val="24"/>
        </w:rPr>
        <w:t xml:space="preserve">The Ocean Conference-Fact Sheet Package, New York, NY, USA. 2017. Available online: </w:t>
      </w:r>
      <w:r w:rsidR="00A00509" w:rsidRPr="001472FB">
        <w:rPr>
          <w:rFonts w:ascii="Times New Roman" w:hAnsi="Times New Roman" w:cs="Times New Roman"/>
          <w:noProof/>
          <w:sz w:val="24"/>
          <w:szCs w:val="24"/>
        </w:rPr>
        <w:t>https://sustainabledevelopment.un.org/content/documents/Ocean_Factsheet_People.pdf</w:t>
      </w:r>
      <w:r w:rsidR="00A00509" w:rsidRPr="00A00509">
        <w:rPr>
          <w:rFonts w:ascii="Times New Roman" w:hAnsi="Times New Roman" w:cs="Times New Roman"/>
          <w:noProof/>
          <w:sz w:val="24"/>
          <w:szCs w:val="24"/>
        </w:rPr>
        <w:t xml:space="preserve"> (accessed on 15 March 2021).</w:t>
      </w:r>
    </w:p>
    <w:p w14:paraId="5A98EAD6" w14:textId="2B0C10AD" w:rsidR="00A00509" w:rsidRPr="00A00509" w:rsidRDefault="00A00509" w:rsidP="00A00509">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UN-Habitat (2021). Progress on Wastewater Treatment—Global Status and Acceleration Needs for SDG Indicator 6.3.1; UN-Habitat and WHO: Geneva, Switzerland. Available online: </w:t>
      </w:r>
      <w:r w:rsidRPr="001472FB">
        <w:rPr>
          <w:rFonts w:ascii="Times New Roman" w:hAnsi="Times New Roman" w:cs="Times New Roman"/>
          <w:noProof/>
          <w:sz w:val="24"/>
          <w:szCs w:val="24"/>
        </w:rPr>
        <w:t>https://unhabitat.org/progress-on-wastewater-treatment-–-2021-update</w:t>
      </w:r>
      <w:r w:rsidRPr="00A00509">
        <w:rPr>
          <w:rFonts w:ascii="Times New Roman" w:hAnsi="Times New Roman" w:cs="Times New Roman"/>
          <w:noProof/>
          <w:sz w:val="24"/>
          <w:szCs w:val="24"/>
        </w:rPr>
        <w:t xml:space="preserve"> (accessed on 21 June 2025).</w:t>
      </w:r>
    </w:p>
    <w:p w14:paraId="4FE3E6A2" w14:textId="59FB9CDF" w:rsidR="00A00509" w:rsidRPr="00A00509" w:rsidRDefault="00A00509" w:rsidP="00A00509">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UN-Water (2022). UN-Water Annual Report 2021; UN-Water: Geneva, Switzerland. Available online: </w:t>
      </w:r>
      <w:r w:rsidRPr="001472FB">
        <w:rPr>
          <w:rFonts w:ascii="Times New Roman" w:hAnsi="Times New Roman" w:cs="Times New Roman"/>
          <w:noProof/>
          <w:sz w:val="24"/>
          <w:szCs w:val="24"/>
        </w:rPr>
        <w:t>https://www.unwater.org/publications/un-water-annual-report-2021</w:t>
      </w:r>
      <w:r w:rsidRPr="00A00509">
        <w:rPr>
          <w:rFonts w:ascii="Times New Roman" w:hAnsi="Times New Roman" w:cs="Times New Roman"/>
          <w:noProof/>
          <w:sz w:val="24"/>
          <w:szCs w:val="24"/>
        </w:rPr>
        <w:t xml:space="preserve"> (accessed on 21 June 2025).</w:t>
      </w:r>
    </w:p>
    <w:p w14:paraId="1F2CD7B9" w14:textId="2547D5DB" w:rsidR="00802720" w:rsidRPr="00A00509" w:rsidRDefault="00802720" w:rsidP="00A00509">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lastRenderedPageBreak/>
        <w:t xml:space="preserve">Varatharajan, G. R., Ndayishimiye, J. C., &amp; Nyirabuhoro, P. (2025). Emerging contaminants: A rising threat to urban water and a barrier to achieving SDG-aligned planetary protection. </w:t>
      </w:r>
      <w:r w:rsidRPr="00A00509">
        <w:rPr>
          <w:rFonts w:ascii="Times New Roman" w:hAnsi="Times New Roman" w:cs="Times New Roman"/>
          <w:i/>
          <w:iCs/>
          <w:noProof/>
          <w:sz w:val="24"/>
          <w:szCs w:val="24"/>
        </w:rPr>
        <w:t>Water</w:t>
      </w:r>
      <w:r w:rsidRPr="00A00509">
        <w:rPr>
          <w:rFonts w:ascii="Times New Roman" w:hAnsi="Times New Roman" w:cs="Times New Roman"/>
          <w:noProof/>
          <w:sz w:val="24"/>
          <w:szCs w:val="24"/>
        </w:rPr>
        <w:t>, 17(16), 2367.</w:t>
      </w:r>
    </w:p>
    <w:p w14:paraId="165CA116"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Vidal-Dorsch, D. E., Bay, S. M., Maruya, K., Snyder, S. A., Trenholm, R. A., &amp; Vanderford, B. J. (2012). Contaminants of emerging concern in municipal wastewater effluents and marine receiving waters. </w:t>
      </w:r>
      <w:r w:rsidRPr="00A00509">
        <w:rPr>
          <w:rFonts w:ascii="Times New Roman" w:hAnsi="Times New Roman" w:cs="Times New Roman"/>
          <w:i/>
          <w:iCs/>
          <w:noProof/>
          <w:sz w:val="24"/>
          <w:szCs w:val="24"/>
        </w:rPr>
        <w:t>Environmental Toxicology and Chemistry</w:t>
      </w:r>
      <w:r w:rsidRPr="00A00509">
        <w:rPr>
          <w:rFonts w:ascii="Times New Roman" w:hAnsi="Times New Roman" w:cs="Times New Roman"/>
          <w:noProof/>
          <w:sz w:val="24"/>
          <w:szCs w:val="24"/>
        </w:rPr>
        <w:t>, 31(12), 2674–2682.</w:t>
      </w:r>
    </w:p>
    <w:p w14:paraId="7A9C8A67"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Wang, T., Hu, M., Song, L., Yu, J., Liu, R., Wang, S., ... &amp; Wang, Y. (2020). Coastal zone use influences the spatial distribution of microplastics in Hangzhou Bay, China. </w:t>
      </w:r>
      <w:r w:rsidRPr="00A00509">
        <w:rPr>
          <w:rFonts w:ascii="Times New Roman" w:hAnsi="Times New Roman" w:cs="Times New Roman"/>
          <w:i/>
          <w:iCs/>
          <w:noProof/>
          <w:sz w:val="24"/>
          <w:szCs w:val="24"/>
        </w:rPr>
        <w:t>Environmental Pollution</w:t>
      </w:r>
      <w:r w:rsidRPr="00A00509">
        <w:rPr>
          <w:rFonts w:ascii="Times New Roman" w:hAnsi="Times New Roman" w:cs="Times New Roman"/>
          <w:noProof/>
          <w:sz w:val="24"/>
          <w:szCs w:val="24"/>
        </w:rPr>
        <w:t>, 266, 115137.</w:t>
      </w:r>
    </w:p>
    <w:p w14:paraId="62768136"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Wu, Y., Jin, R., Chen, Q., Du, X., Yang, J., &amp; Liu, M. (2023). Organic contaminants of emerging concern in global estuaries: Occurrence, fate and bioavailability. </w:t>
      </w:r>
      <w:r w:rsidRPr="00A00509">
        <w:rPr>
          <w:rFonts w:ascii="Times New Roman" w:hAnsi="Times New Roman" w:cs="Times New Roman"/>
          <w:i/>
          <w:iCs/>
          <w:noProof/>
          <w:sz w:val="24"/>
          <w:szCs w:val="24"/>
        </w:rPr>
        <w:t>Critical Reviews in Environmental Science and Technology</w:t>
      </w:r>
      <w:r w:rsidRPr="00A00509">
        <w:rPr>
          <w:rFonts w:ascii="Times New Roman" w:hAnsi="Times New Roman" w:cs="Times New Roman"/>
          <w:noProof/>
          <w:sz w:val="24"/>
          <w:szCs w:val="24"/>
        </w:rPr>
        <w:t>, 53(4), 550–575.</w:t>
      </w:r>
    </w:p>
    <w:p w14:paraId="7747CEC1"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Yang, Z., &amp; Arakawa, H. (2025). Identification of environmental microplastics using large language models. </w:t>
      </w:r>
      <w:r w:rsidRPr="00A00509">
        <w:rPr>
          <w:rFonts w:ascii="Times New Roman" w:hAnsi="Times New Roman" w:cs="Times New Roman"/>
          <w:i/>
          <w:iCs/>
          <w:noProof/>
          <w:sz w:val="24"/>
          <w:szCs w:val="24"/>
        </w:rPr>
        <w:t>Vibrational Spectroscopy</w:t>
      </w:r>
      <w:r w:rsidRPr="00A00509">
        <w:rPr>
          <w:rFonts w:ascii="Times New Roman" w:hAnsi="Times New Roman" w:cs="Times New Roman"/>
          <w:noProof/>
          <w:sz w:val="24"/>
          <w:szCs w:val="24"/>
        </w:rPr>
        <w:t>, 103842.</w:t>
      </w:r>
    </w:p>
    <w:p w14:paraId="18D3AFA9" w14:textId="77777777" w:rsidR="00802720" w:rsidRPr="00A00509" w:rsidRDefault="00802720" w:rsidP="00FB65C4">
      <w:pPr>
        <w:spacing w:after="0"/>
        <w:ind w:left="360" w:hanging="360"/>
        <w:jc w:val="both"/>
        <w:rPr>
          <w:rFonts w:ascii="Times New Roman" w:hAnsi="Times New Roman" w:cs="Times New Roman"/>
          <w:noProof/>
          <w:sz w:val="24"/>
          <w:szCs w:val="24"/>
        </w:rPr>
      </w:pPr>
      <w:r w:rsidRPr="00A00509">
        <w:rPr>
          <w:rFonts w:ascii="Times New Roman" w:hAnsi="Times New Roman" w:cs="Times New Roman"/>
          <w:noProof/>
          <w:sz w:val="24"/>
          <w:szCs w:val="24"/>
        </w:rPr>
        <w:t xml:space="preserve">Zhang, H. (2017). Transport of microplastics in coastal seas. </w:t>
      </w:r>
      <w:r w:rsidRPr="00A00509">
        <w:rPr>
          <w:rFonts w:ascii="Times New Roman" w:hAnsi="Times New Roman" w:cs="Times New Roman"/>
          <w:i/>
          <w:iCs/>
          <w:noProof/>
          <w:sz w:val="24"/>
          <w:szCs w:val="24"/>
        </w:rPr>
        <w:t>Estuarine, Coastal and Shelf Science</w:t>
      </w:r>
      <w:r w:rsidRPr="00A00509">
        <w:rPr>
          <w:rFonts w:ascii="Times New Roman" w:hAnsi="Times New Roman" w:cs="Times New Roman"/>
          <w:noProof/>
          <w:sz w:val="24"/>
          <w:szCs w:val="24"/>
        </w:rPr>
        <w:t>, 199, 74–86.</w:t>
      </w:r>
    </w:p>
    <w:sectPr w:rsidR="00802720" w:rsidRPr="00A00509" w:rsidSect="00BE42A3">
      <w:pgSz w:w="11906" w:h="16838"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06491"/>
    <w:multiLevelType w:val="multilevel"/>
    <w:tmpl w:val="97CC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4229E"/>
    <w:multiLevelType w:val="multilevel"/>
    <w:tmpl w:val="8CE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62E91"/>
    <w:multiLevelType w:val="multilevel"/>
    <w:tmpl w:val="35CE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11475"/>
    <w:multiLevelType w:val="multilevel"/>
    <w:tmpl w:val="027E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5C09BF"/>
    <w:multiLevelType w:val="multilevel"/>
    <w:tmpl w:val="4892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A22F2C"/>
    <w:multiLevelType w:val="multilevel"/>
    <w:tmpl w:val="CC24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9E3758"/>
    <w:multiLevelType w:val="multilevel"/>
    <w:tmpl w:val="E7AA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553030">
    <w:abstractNumId w:val="0"/>
  </w:num>
  <w:num w:numId="2" w16cid:durableId="985739950">
    <w:abstractNumId w:val="4"/>
  </w:num>
  <w:num w:numId="3" w16cid:durableId="33582975">
    <w:abstractNumId w:val="3"/>
  </w:num>
  <w:num w:numId="4" w16cid:durableId="185872828">
    <w:abstractNumId w:val="1"/>
  </w:num>
  <w:num w:numId="5" w16cid:durableId="109397054">
    <w:abstractNumId w:val="2"/>
  </w:num>
  <w:num w:numId="6" w16cid:durableId="468743860">
    <w:abstractNumId w:val="6"/>
  </w:num>
  <w:num w:numId="7" w16cid:durableId="570114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DC"/>
    <w:rsid w:val="00000656"/>
    <w:rsid w:val="000021B4"/>
    <w:rsid w:val="00006FD2"/>
    <w:rsid w:val="0001316F"/>
    <w:rsid w:val="00015386"/>
    <w:rsid w:val="00020044"/>
    <w:rsid w:val="0002187E"/>
    <w:rsid w:val="00021B20"/>
    <w:rsid w:val="00023B7E"/>
    <w:rsid w:val="0003093D"/>
    <w:rsid w:val="00031F36"/>
    <w:rsid w:val="00034F8B"/>
    <w:rsid w:val="0003545E"/>
    <w:rsid w:val="00042AB9"/>
    <w:rsid w:val="000431E3"/>
    <w:rsid w:val="00044E27"/>
    <w:rsid w:val="00046256"/>
    <w:rsid w:val="000555D7"/>
    <w:rsid w:val="00056314"/>
    <w:rsid w:val="000600F0"/>
    <w:rsid w:val="00060FE4"/>
    <w:rsid w:val="00062DCE"/>
    <w:rsid w:val="000651C3"/>
    <w:rsid w:val="000706BB"/>
    <w:rsid w:val="00071B4E"/>
    <w:rsid w:val="00074776"/>
    <w:rsid w:val="00075A49"/>
    <w:rsid w:val="00093128"/>
    <w:rsid w:val="000964D8"/>
    <w:rsid w:val="000967D1"/>
    <w:rsid w:val="000A7666"/>
    <w:rsid w:val="000A7983"/>
    <w:rsid w:val="000B4EA7"/>
    <w:rsid w:val="000C4FCF"/>
    <w:rsid w:val="000C5E19"/>
    <w:rsid w:val="000C6591"/>
    <w:rsid w:val="000C6C00"/>
    <w:rsid w:val="000C7F3A"/>
    <w:rsid w:val="000D47D5"/>
    <w:rsid w:val="000D79CA"/>
    <w:rsid w:val="000D7B0F"/>
    <w:rsid w:val="000E098B"/>
    <w:rsid w:val="000E28A1"/>
    <w:rsid w:val="000E608D"/>
    <w:rsid w:val="000F0235"/>
    <w:rsid w:val="000F12F7"/>
    <w:rsid w:val="000F463A"/>
    <w:rsid w:val="000F4755"/>
    <w:rsid w:val="00103109"/>
    <w:rsid w:val="00117298"/>
    <w:rsid w:val="00120A11"/>
    <w:rsid w:val="0012227A"/>
    <w:rsid w:val="00124991"/>
    <w:rsid w:val="0012544A"/>
    <w:rsid w:val="00126252"/>
    <w:rsid w:val="00133CD9"/>
    <w:rsid w:val="001472FB"/>
    <w:rsid w:val="0014737E"/>
    <w:rsid w:val="001512B8"/>
    <w:rsid w:val="00151AE0"/>
    <w:rsid w:val="0015280D"/>
    <w:rsid w:val="001544D2"/>
    <w:rsid w:val="00156E8E"/>
    <w:rsid w:val="00156F25"/>
    <w:rsid w:val="00157233"/>
    <w:rsid w:val="00161797"/>
    <w:rsid w:val="00163080"/>
    <w:rsid w:val="001712C4"/>
    <w:rsid w:val="0017232A"/>
    <w:rsid w:val="00175D88"/>
    <w:rsid w:val="00176C79"/>
    <w:rsid w:val="001773B3"/>
    <w:rsid w:val="001804B0"/>
    <w:rsid w:val="0018114B"/>
    <w:rsid w:val="00181E40"/>
    <w:rsid w:val="001832E3"/>
    <w:rsid w:val="0018785D"/>
    <w:rsid w:val="00187D95"/>
    <w:rsid w:val="001923DB"/>
    <w:rsid w:val="00192E65"/>
    <w:rsid w:val="0019467A"/>
    <w:rsid w:val="00194A93"/>
    <w:rsid w:val="00196116"/>
    <w:rsid w:val="001967FC"/>
    <w:rsid w:val="001A38F9"/>
    <w:rsid w:val="001A3ACB"/>
    <w:rsid w:val="001A6636"/>
    <w:rsid w:val="001A7BE4"/>
    <w:rsid w:val="001B1B74"/>
    <w:rsid w:val="001B5F12"/>
    <w:rsid w:val="001C1B90"/>
    <w:rsid w:val="001C280E"/>
    <w:rsid w:val="001C4531"/>
    <w:rsid w:val="001C584A"/>
    <w:rsid w:val="001C6853"/>
    <w:rsid w:val="001C7C8C"/>
    <w:rsid w:val="001D1BDB"/>
    <w:rsid w:val="001D1C8F"/>
    <w:rsid w:val="001D2FEE"/>
    <w:rsid w:val="001D3722"/>
    <w:rsid w:val="001D37D4"/>
    <w:rsid w:val="001D54DF"/>
    <w:rsid w:val="001D6FE6"/>
    <w:rsid w:val="001E0283"/>
    <w:rsid w:val="001E5B7D"/>
    <w:rsid w:val="001F2504"/>
    <w:rsid w:val="001F3063"/>
    <w:rsid w:val="001F353E"/>
    <w:rsid w:val="001F5119"/>
    <w:rsid w:val="001F714C"/>
    <w:rsid w:val="001F7B01"/>
    <w:rsid w:val="00202BB4"/>
    <w:rsid w:val="00203244"/>
    <w:rsid w:val="00204A8C"/>
    <w:rsid w:val="00213716"/>
    <w:rsid w:val="0021551C"/>
    <w:rsid w:val="00215FC5"/>
    <w:rsid w:val="0021635A"/>
    <w:rsid w:val="00221C83"/>
    <w:rsid w:val="00221D23"/>
    <w:rsid w:val="00223114"/>
    <w:rsid w:val="00224159"/>
    <w:rsid w:val="002245E9"/>
    <w:rsid w:val="0022693E"/>
    <w:rsid w:val="00230985"/>
    <w:rsid w:val="002357F5"/>
    <w:rsid w:val="0023671F"/>
    <w:rsid w:val="00237E99"/>
    <w:rsid w:val="00242A53"/>
    <w:rsid w:val="00243BF4"/>
    <w:rsid w:val="0024427D"/>
    <w:rsid w:val="002442F0"/>
    <w:rsid w:val="00254FE5"/>
    <w:rsid w:val="002560E0"/>
    <w:rsid w:val="0025722D"/>
    <w:rsid w:val="00266B96"/>
    <w:rsid w:val="002675B0"/>
    <w:rsid w:val="002726F0"/>
    <w:rsid w:val="0027344A"/>
    <w:rsid w:val="00274111"/>
    <w:rsid w:val="002859F2"/>
    <w:rsid w:val="00286585"/>
    <w:rsid w:val="00286BB1"/>
    <w:rsid w:val="00294CB4"/>
    <w:rsid w:val="00295249"/>
    <w:rsid w:val="00296843"/>
    <w:rsid w:val="00296951"/>
    <w:rsid w:val="002978ED"/>
    <w:rsid w:val="002A05FD"/>
    <w:rsid w:val="002A74CA"/>
    <w:rsid w:val="002B0749"/>
    <w:rsid w:val="002B1BED"/>
    <w:rsid w:val="002B1FB7"/>
    <w:rsid w:val="002B3B7A"/>
    <w:rsid w:val="002B532A"/>
    <w:rsid w:val="002B6079"/>
    <w:rsid w:val="002B6817"/>
    <w:rsid w:val="002C1D94"/>
    <w:rsid w:val="002C2237"/>
    <w:rsid w:val="002D1B49"/>
    <w:rsid w:val="002D2004"/>
    <w:rsid w:val="002D69D2"/>
    <w:rsid w:val="002E1D21"/>
    <w:rsid w:val="002F0FFC"/>
    <w:rsid w:val="002F1F71"/>
    <w:rsid w:val="002F2D8A"/>
    <w:rsid w:val="002F462D"/>
    <w:rsid w:val="002F4A98"/>
    <w:rsid w:val="002F55F4"/>
    <w:rsid w:val="00301165"/>
    <w:rsid w:val="003011A1"/>
    <w:rsid w:val="00303BA7"/>
    <w:rsid w:val="00303D53"/>
    <w:rsid w:val="0030543C"/>
    <w:rsid w:val="00305FCA"/>
    <w:rsid w:val="003108FA"/>
    <w:rsid w:val="00310C0F"/>
    <w:rsid w:val="0031141E"/>
    <w:rsid w:val="00314535"/>
    <w:rsid w:val="00317D85"/>
    <w:rsid w:val="00322F00"/>
    <w:rsid w:val="003253C7"/>
    <w:rsid w:val="003255AE"/>
    <w:rsid w:val="00326473"/>
    <w:rsid w:val="003268B4"/>
    <w:rsid w:val="003301CD"/>
    <w:rsid w:val="00333B87"/>
    <w:rsid w:val="00337110"/>
    <w:rsid w:val="003373D0"/>
    <w:rsid w:val="003418F0"/>
    <w:rsid w:val="00341BA1"/>
    <w:rsid w:val="00343FC9"/>
    <w:rsid w:val="00344092"/>
    <w:rsid w:val="003447F2"/>
    <w:rsid w:val="0035253E"/>
    <w:rsid w:val="003540EF"/>
    <w:rsid w:val="00354F39"/>
    <w:rsid w:val="00362946"/>
    <w:rsid w:val="00363086"/>
    <w:rsid w:val="00364175"/>
    <w:rsid w:val="00371605"/>
    <w:rsid w:val="00376119"/>
    <w:rsid w:val="00381E06"/>
    <w:rsid w:val="00382110"/>
    <w:rsid w:val="003923C2"/>
    <w:rsid w:val="00392B7C"/>
    <w:rsid w:val="00392C1F"/>
    <w:rsid w:val="00392F79"/>
    <w:rsid w:val="003941DD"/>
    <w:rsid w:val="003A4AE0"/>
    <w:rsid w:val="003A5B9E"/>
    <w:rsid w:val="003A6DE2"/>
    <w:rsid w:val="003A710C"/>
    <w:rsid w:val="003A7541"/>
    <w:rsid w:val="003B1925"/>
    <w:rsid w:val="003B3AF4"/>
    <w:rsid w:val="003B4244"/>
    <w:rsid w:val="003B441A"/>
    <w:rsid w:val="003B480C"/>
    <w:rsid w:val="003B4FC5"/>
    <w:rsid w:val="003B595D"/>
    <w:rsid w:val="003B5E4E"/>
    <w:rsid w:val="003B7101"/>
    <w:rsid w:val="003B7915"/>
    <w:rsid w:val="003C2C77"/>
    <w:rsid w:val="003C3FBB"/>
    <w:rsid w:val="003D197C"/>
    <w:rsid w:val="003D50B0"/>
    <w:rsid w:val="003D54B6"/>
    <w:rsid w:val="003D6BDB"/>
    <w:rsid w:val="003D70B8"/>
    <w:rsid w:val="003E05F5"/>
    <w:rsid w:val="003E5760"/>
    <w:rsid w:val="003E5B29"/>
    <w:rsid w:val="003F15E7"/>
    <w:rsid w:val="003F1F32"/>
    <w:rsid w:val="00401958"/>
    <w:rsid w:val="0040486F"/>
    <w:rsid w:val="00407D93"/>
    <w:rsid w:val="00410413"/>
    <w:rsid w:val="00411F32"/>
    <w:rsid w:val="00416A99"/>
    <w:rsid w:val="00416F25"/>
    <w:rsid w:val="00417E0B"/>
    <w:rsid w:val="0042503E"/>
    <w:rsid w:val="0042565C"/>
    <w:rsid w:val="00427094"/>
    <w:rsid w:val="004301AD"/>
    <w:rsid w:val="0043121A"/>
    <w:rsid w:val="00431664"/>
    <w:rsid w:val="0044193F"/>
    <w:rsid w:val="0044428D"/>
    <w:rsid w:val="004449BC"/>
    <w:rsid w:val="0044517F"/>
    <w:rsid w:val="00446E9A"/>
    <w:rsid w:val="004510EA"/>
    <w:rsid w:val="0045331D"/>
    <w:rsid w:val="004533BC"/>
    <w:rsid w:val="004536F0"/>
    <w:rsid w:val="00454C09"/>
    <w:rsid w:val="004570B6"/>
    <w:rsid w:val="00471CD9"/>
    <w:rsid w:val="0047733F"/>
    <w:rsid w:val="00483383"/>
    <w:rsid w:val="00484651"/>
    <w:rsid w:val="004857EF"/>
    <w:rsid w:val="00487831"/>
    <w:rsid w:val="004900A7"/>
    <w:rsid w:val="00490819"/>
    <w:rsid w:val="00490A3F"/>
    <w:rsid w:val="004917E9"/>
    <w:rsid w:val="00491B14"/>
    <w:rsid w:val="00492597"/>
    <w:rsid w:val="00494FCA"/>
    <w:rsid w:val="004A0D22"/>
    <w:rsid w:val="004A1D21"/>
    <w:rsid w:val="004A32AC"/>
    <w:rsid w:val="004A401C"/>
    <w:rsid w:val="004B24C6"/>
    <w:rsid w:val="004C0F0C"/>
    <w:rsid w:val="004C1F7E"/>
    <w:rsid w:val="004C3654"/>
    <w:rsid w:val="004C36E2"/>
    <w:rsid w:val="004C38D0"/>
    <w:rsid w:val="004C3B08"/>
    <w:rsid w:val="004C4956"/>
    <w:rsid w:val="004C53B7"/>
    <w:rsid w:val="004C5505"/>
    <w:rsid w:val="004C5F6F"/>
    <w:rsid w:val="004D0744"/>
    <w:rsid w:val="004D1D9F"/>
    <w:rsid w:val="004D2283"/>
    <w:rsid w:val="004D4047"/>
    <w:rsid w:val="004D76C0"/>
    <w:rsid w:val="004E3194"/>
    <w:rsid w:val="004E3269"/>
    <w:rsid w:val="004E632C"/>
    <w:rsid w:val="004F12A0"/>
    <w:rsid w:val="004F199B"/>
    <w:rsid w:val="004F296F"/>
    <w:rsid w:val="004F6168"/>
    <w:rsid w:val="004F6804"/>
    <w:rsid w:val="004F7DF5"/>
    <w:rsid w:val="00502A61"/>
    <w:rsid w:val="00503971"/>
    <w:rsid w:val="005047B9"/>
    <w:rsid w:val="005049C4"/>
    <w:rsid w:val="005073B2"/>
    <w:rsid w:val="00507D27"/>
    <w:rsid w:val="00512DD8"/>
    <w:rsid w:val="00513202"/>
    <w:rsid w:val="0051371F"/>
    <w:rsid w:val="005140C9"/>
    <w:rsid w:val="00517887"/>
    <w:rsid w:val="005203EE"/>
    <w:rsid w:val="00523897"/>
    <w:rsid w:val="00524A65"/>
    <w:rsid w:val="00530F9B"/>
    <w:rsid w:val="00531351"/>
    <w:rsid w:val="0054144A"/>
    <w:rsid w:val="0054311F"/>
    <w:rsid w:val="00544429"/>
    <w:rsid w:val="0055147C"/>
    <w:rsid w:val="00553A19"/>
    <w:rsid w:val="00554212"/>
    <w:rsid w:val="005545DA"/>
    <w:rsid w:val="00557D2C"/>
    <w:rsid w:val="00564FB8"/>
    <w:rsid w:val="0056776B"/>
    <w:rsid w:val="0057014F"/>
    <w:rsid w:val="00570A6A"/>
    <w:rsid w:val="00574D1C"/>
    <w:rsid w:val="005761B7"/>
    <w:rsid w:val="00576AED"/>
    <w:rsid w:val="00582616"/>
    <w:rsid w:val="00585DBB"/>
    <w:rsid w:val="005867DA"/>
    <w:rsid w:val="00586E51"/>
    <w:rsid w:val="0059241A"/>
    <w:rsid w:val="005930BD"/>
    <w:rsid w:val="00594154"/>
    <w:rsid w:val="00595746"/>
    <w:rsid w:val="00595FF8"/>
    <w:rsid w:val="005A05AF"/>
    <w:rsid w:val="005A15EE"/>
    <w:rsid w:val="005A1A8F"/>
    <w:rsid w:val="005A3D5C"/>
    <w:rsid w:val="005A4484"/>
    <w:rsid w:val="005A62C2"/>
    <w:rsid w:val="005A648A"/>
    <w:rsid w:val="005A74FF"/>
    <w:rsid w:val="005B1A4C"/>
    <w:rsid w:val="005B422E"/>
    <w:rsid w:val="005B44FA"/>
    <w:rsid w:val="005B4EB5"/>
    <w:rsid w:val="005C25BE"/>
    <w:rsid w:val="005C3A9D"/>
    <w:rsid w:val="005C7317"/>
    <w:rsid w:val="005D0D45"/>
    <w:rsid w:val="005D212E"/>
    <w:rsid w:val="005D49C6"/>
    <w:rsid w:val="005D51FD"/>
    <w:rsid w:val="005D7A83"/>
    <w:rsid w:val="005D7A96"/>
    <w:rsid w:val="005E0BF2"/>
    <w:rsid w:val="005E2949"/>
    <w:rsid w:val="005E3C13"/>
    <w:rsid w:val="005F187C"/>
    <w:rsid w:val="005F44D0"/>
    <w:rsid w:val="006003C6"/>
    <w:rsid w:val="0060315C"/>
    <w:rsid w:val="006073EE"/>
    <w:rsid w:val="00610283"/>
    <w:rsid w:val="00610B60"/>
    <w:rsid w:val="00611674"/>
    <w:rsid w:val="006121AF"/>
    <w:rsid w:val="00616C2C"/>
    <w:rsid w:val="006227FA"/>
    <w:rsid w:val="00632A4A"/>
    <w:rsid w:val="0063468A"/>
    <w:rsid w:val="006364C6"/>
    <w:rsid w:val="0063663D"/>
    <w:rsid w:val="00636E4B"/>
    <w:rsid w:val="00637E36"/>
    <w:rsid w:val="00643DE3"/>
    <w:rsid w:val="006523BF"/>
    <w:rsid w:val="006549A3"/>
    <w:rsid w:val="0065689C"/>
    <w:rsid w:val="0065748E"/>
    <w:rsid w:val="006612F9"/>
    <w:rsid w:val="006624BF"/>
    <w:rsid w:val="006721B8"/>
    <w:rsid w:val="00672536"/>
    <w:rsid w:val="00676444"/>
    <w:rsid w:val="00676CBF"/>
    <w:rsid w:val="00680BFC"/>
    <w:rsid w:val="00681AE9"/>
    <w:rsid w:val="006831E8"/>
    <w:rsid w:val="0068322C"/>
    <w:rsid w:val="0068497B"/>
    <w:rsid w:val="00690CC6"/>
    <w:rsid w:val="006A1123"/>
    <w:rsid w:val="006A25E7"/>
    <w:rsid w:val="006A4A14"/>
    <w:rsid w:val="006A53B9"/>
    <w:rsid w:val="006A616A"/>
    <w:rsid w:val="006A7DD8"/>
    <w:rsid w:val="006B082B"/>
    <w:rsid w:val="006B10F2"/>
    <w:rsid w:val="006B4089"/>
    <w:rsid w:val="006C099C"/>
    <w:rsid w:val="006C1FDB"/>
    <w:rsid w:val="006D70F6"/>
    <w:rsid w:val="006E0057"/>
    <w:rsid w:val="006E1192"/>
    <w:rsid w:val="006E42A4"/>
    <w:rsid w:val="006E500E"/>
    <w:rsid w:val="006E5CB4"/>
    <w:rsid w:val="006E65EB"/>
    <w:rsid w:val="006E7997"/>
    <w:rsid w:val="006F374E"/>
    <w:rsid w:val="006F5477"/>
    <w:rsid w:val="007011B9"/>
    <w:rsid w:val="00702E01"/>
    <w:rsid w:val="007054F4"/>
    <w:rsid w:val="0070573B"/>
    <w:rsid w:val="007065D2"/>
    <w:rsid w:val="00712C69"/>
    <w:rsid w:val="00716494"/>
    <w:rsid w:val="007207EF"/>
    <w:rsid w:val="007229D8"/>
    <w:rsid w:val="007334BF"/>
    <w:rsid w:val="00735295"/>
    <w:rsid w:val="00737D43"/>
    <w:rsid w:val="00740D54"/>
    <w:rsid w:val="00740F07"/>
    <w:rsid w:val="00741855"/>
    <w:rsid w:val="00743453"/>
    <w:rsid w:val="00743B57"/>
    <w:rsid w:val="007461B7"/>
    <w:rsid w:val="0074644F"/>
    <w:rsid w:val="00754176"/>
    <w:rsid w:val="007634C0"/>
    <w:rsid w:val="00764029"/>
    <w:rsid w:val="00766379"/>
    <w:rsid w:val="007669C3"/>
    <w:rsid w:val="00766BF4"/>
    <w:rsid w:val="00776847"/>
    <w:rsid w:val="00780201"/>
    <w:rsid w:val="00781283"/>
    <w:rsid w:val="00781A88"/>
    <w:rsid w:val="0078482C"/>
    <w:rsid w:val="00787765"/>
    <w:rsid w:val="00791149"/>
    <w:rsid w:val="00791BC2"/>
    <w:rsid w:val="00791F61"/>
    <w:rsid w:val="00793E08"/>
    <w:rsid w:val="007957F0"/>
    <w:rsid w:val="0079617C"/>
    <w:rsid w:val="00797243"/>
    <w:rsid w:val="007973DD"/>
    <w:rsid w:val="007A0219"/>
    <w:rsid w:val="007A05F7"/>
    <w:rsid w:val="007A0AB3"/>
    <w:rsid w:val="007A4EF0"/>
    <w:rsid w:val="007A5003"/>
    <w:rsid w:val="007A5ADC"/>
    <w:rsid w:val="007A5C47"/>
    <w:rsid w:val="007A7648"/>
    <w:rsid w:val="007B1633"/>
    <w:rsid w:val="007B4AEA"/>
    <w:rsid w:val="007C1012"/>
    <w:rsid w:val="007C2100"/>
    <w:rsid w:val="007C5EA4"/>
    <w:rsid w:val="007C6D55"/>
    <w:rsid w:val="007D28A6"/>
    <w:rsid w:val="007D5244"/>
    <w:rsid w:val="007E1CF6"/>
    <w:rsid w:val="007E4088"/>
    <w:rsid w:val="007F302F"/>
    <w:rsid w:val="007F3BF4"/>
    <w:rsid w:val="007F3D13"/>
    <w:rsid w:val="007F7501"/>
    <w:rsid w:val="00801E03"/>
    <w:rsid w:val="00802389"/>
    <w:rsid w:val="008024CA"/>
    <w:rsid w:val="00802720"/>
    <w:rsid w:val="00802F18"/>
    <w:rsid w:val="00803EAE"/>
    <w:rsid w:val="00805FDC"/>
    <w:rsid w:val="00807AFD"/>
    <w:rsid w:val="00811A06"/>
    <w:rsid w:val="008120BB"/>
    <w:rsid w:val="008200F4"/>
    <w:rsid w:val="008206AC"/>
    <w:rsid w:val="00823469"/>
    <w:rsid w:val="00823E35"/>
    <w:rsid w:val="008259A5"/>
    <w:rsid w:val="008315C8"/>
    <w:rsid w:val="00833111"/>
    <w:rsid w:val="008336B7"/>
    <w:rsid w:val="00834CE7"/>
    <w:rsid w:val="008423AF"/>
    <w:rsid w:val="00845100"/>
    <w:rsid w:val="00847D94"/>
    <w:rsid w:val="00853301"/>
    <w:rsid w:val="008567D2"/>
    <w:rsid w:val="008617F2"/>
    <w:rsid w:val="00862251"/>
    <w:rsid w:val="00864F91"/>
    <w:rsid w:val="00865614"/>
    <w:rsid w:val="008665E1"/>
    <w:rsid w:val="00871C49"/>
    <w:rsid w:val="008743BD"/>
    <w:rsid w:val="00875795"/>
    <w:rsid w:val="00875A93"/>
    <w:rsid w:val="0087651E"/>
    <w:rsid w:val="00876C6A"/>
    <w:rsid w:val="00877440"/>
    <w:rsid w:val="00880CF8"/>
    <w:rsid w:val="00881300"/>
    <w:rsid w:val="00885DF7"/>
    <w:rsid w:val="00890687"/>
    <w:rsid w:val="008923EC"/>
    <w:rsid w:val="008924EC"/>
    <w:rsid w:val="00897F37"/>
    <w:rsid w:val="008A04C1"/>
    <w:rsid w:val="008A1932"/>
    <w:rsid w:val="008A26AA"/>
    <w:rsid w:val="008A26CF"/>
    <w:rsid w:val="008A6CB1"/>
    <w:rsid w:val="008B00B8"/>
    <w:rsid w:val="008B51EF"/>
    <w:rsid w:val="008B52DC"/>
    <w:rsid w:val="008B68E4"/>
    <w:rsid w:val="008C5EAD"/>
    <w:rsid w:val="008D1785"/>
    <w:rsid w:val="008D2C02"/>
    <w:rsid w:val="008D2D2A"/>
    <w:rsid w:val="008D617F"/>
    <w:rsid w:val="008D77CB"/>
    <w:rsid w:val="008E23EC"/>
    <w:rsid w:val="008E3B5A"/>
    <w:rsid w:val="008E7EE8"/>
    <w:rsid w:val="008F0728"/>
    <w:rsid w:val="008F2B4A"/>
    <w:rsid w:val="008F55FA"/>
    <w:rsid w:val="00901C46"/>
    <w:rsid w:val="0090241E"/>
    <w:rsid w:val="00903711"/>
    <w:rsid w:val="00905CF6"/>
    <w:rsid w:val="00906085"/>
    <w:rsid w:val="009100EA"/>
    <w:rsid w:val="00910F9E"/>
    <w:rsid w:val="00910FF2"/>
    <w:rsid w:val="00913472"/>
    <w:rsid w:val="00915524"/>
    <w:rsid w:val="009165E4"/>
    <w:rsid w:val="0092160E"/>
    <w:rsid w:val="00921871"/>
    <w:rsid w:val="0092205B"/>
    <w:rsid w:val="00922E4F"/>
    <w:rsid w:val="00923133"/>
    <w:rsid w:val="009240E4"/>
    <w:rsid w:val="00924FE1"/>
    <w:rsid w:val="00931E6B"/>
    <w:rsid w:val="0094298D"/>
    <w:rsid w:val="00944ED0"/>
    <w:rsid w:val="0094681E"/>
    <w:rsid w:val="00947071"/>
    <w:rsid w:val="00951132"/>
    <w:rsid w:val="00952D54"/>
    <w:rsid w:val="009533D2"/>
    <w:rsid w:val="009549A0"/>
    <w:rsid w:val="00955032"/>
    <w:rsid w:val="00957040"/>
    <w:rsid w:val="00960214"/>
    <w:rsid w:val="009620F1"/>
    <w:rsid w:val="00964988"/>
    <w:rsid w:val="00967C16"/>
    <w:rsid w:val="009734FC"/>
    <w:rsid w:val="0097444B"/>
    <w:rsid w:val="00976D86"/>
    <w:rsid w:val="00977756"/>
    <w:rsid w:val="00980190"/>
    <w:rsid w:val="00981B31"/>
    <w:rsid w:val="009843E7"/>
    <w:rsid w:val="00985623"/>
    <w:rsid w:val="0098679D"/>
    <w:rsid w:val="00986DDB"/>
    <w:rsid w:val="00986E5E"/>
    <w:rsid w:val="00987357"/>
    <w:rsid w:val="0099293C"/>
    <w:rsid w:val="0099337D"/>
    <w:rsid w:val="0099599A"/>
    <w:rsid w:val="009A1711"/>
    <w:rsid w:val="009B1AE5"/>
    <w:rsid w:val="009B256F"/>
    <w:rsid w:val="009B3F83"/>
    <w:rsid w:val="009C0AF3"/>
    <w:rsid w:val="009C34D5"/>
    <w:rsid w:val="009D1022"/>
    <w:rsid w:val="009D2958"/>
    <w:rsid w:val="009D3EF2"/>
    <w:rsid w:val="009D4C59"/>
    <w:rsid w:val="009D7171"/>
    <w:rsid w:val="009E6079"/>
    <w:rsid w:val="009F09AA"/>
    <w:rsid w:val="009F1A2F"/>
    <w:rsid w:val="00A00509"/>
    <w:rsid w:val="00A023B2"/>
    <w:rsid w:val="00A0645D"/>
    <w:rsid w:val="00A06474"/>
    <w:rsid w:val="00A100C6"/>
    <w:rsid w:val="00A10B69"/>
    <w:rsid w:val="00A10D80"/>
    <w:rsid w:val="00A13432"/>
    <w:rsid w:val="00A15643"/>
    <w:rsid w:val="00A203E5"/>
    <w:rsid w:val="00A22924"/>
    <w:rsid w:val="00A2321F"/>
    <w:rsid w:val="00A23692"/>
    <w:rsid w:val="00A37AFF"/>
    <w:rsid w:val="00A37D9C"/>
    <w:rsid w:val="00A40C5A"/>
    <w:rsid w:val="00A43E86"/>
    <w:rsid w:val="00A471AB"/>
    <w:rsid w:val="00A47E15"/>
    <w:rsid w:val="00A51607"/>
    <w:rsid w:val="00A52B58"/>
    <w:rsid w:val="00A549B4"/>
    <w:rsid w:val="00A564CE"/>
    <w:rsid w:val="00A56ABA"/>
    <w:rsid w:val="00A650BB"/>
    <w:rsid w:val="00A6526E"/>
    <w:rsid w:val="00A66125"/>
    <w:rsid w:val="00A665D6"/>
    <w:rsid w:val="00A6763B"/>
    <w:rsid w:val="00A71F73"/>
    <w:rsid w:val="00A72E2B"/>
    <w:rsid w:val="00A72E93"/>
    <w:rsid w:val="00A76A5B"/>
    <w:rsid w:val="00A836C8"/>
    <w:rsid w:val="00A8563F"/>
    <w:rsid w:val="00A85C16"/>
    <w:rsid w:val="00A8785B"/>
    <w:rsid w:val="00A912AF"/>
    <w:rsid w:val="00A9263C"/>
    <w:rsid w:val="00A9439B"/>
    <w:rsid w:val="00A947CE"/>
    <w:rsid w:val="00A95FB8"/>
    <w:rsid w:val="00AA0153"/>
    <w:rsid w:val="00AA0794"/>
    <w:rsid w:val="00AA7878"/>
    <w:rsid w:val="00AB0461"/>
    <w:rsid w:val="00AB38A2"/>
    <w:rsid w:val="00AB485E"/>
    <w:rsid w:val="00AB52EC"/>
    <w:rsid w:val="00AB6A4B"/>
    <w:rsid w:val="00AB6FEA"/>
    <w:rsid w:val="00AC1BAC"/>
    <w:rsid w:val="00AC24F8"/>
    <w:rsid w:val="00AC35AC"/>
    <w:rsid w:val="00AC6482"/>
    <w:rsid w:val="00AD207D"/>
    <w:rsid w:val="00AD349E"/>
    <w:rsid w:val="00AD3ED6"/>
    <w:rsid w:val="00AD4E61"/>
    <w:rsid w:val="00AD64FF"/>
    <w:rsid w:val="00AD7E0A"/>
    <w:rsid w:val="00AE469B"/>
    <w:rsid w:val="00AE5FD6"/>
    <w:rsid w:val="00AF2097"/>
    <w:rsid w:val="00B02DA2"/>
    <w:rsid w:val="00B03C4C"/>
    <w:rsid w:val="00B0450C"/>
    <w:rsid w:val="00B05160"/>
    <w:rsid w:val="00B0551E"/>
    <w:rsid w:val="00B16EC6"/>
    <w:rsid w:val="00B22F8A"/>
    <w:rsid w:val="00B238D7"/>
    <w:rsid w:val="00B25FD4"/>
    <w:rsid w:val="00B35FE6"/>
    <w:rsid w:val="00B43FEA"/>
    <w:rsid w:val="00B4676B"/>
    <w:rsid w:val="00B50061"/>
    <w:rsid w:val="00B5176F"/>
    <w:rsid w:val="00B55080"/>
    <w:rsid w:val="00B61D12"/>
    <w:rsid w:val="00B63A45"/>
    <w:rsid w:val="00B63A7D"/>
    <w:rsid w:val="00B70A34"/>
    <w:rsid w:val="00B71659"/>
    <w:rsid w:val="00B736AF"/>
    <w:rsid w:val="00B74F66"/>
    <w:rsid w:val="00B81251"/>
    <w:rsid w:val="00B813CA"/>
    <w:rsid w:val="00B82EE4"/>
    <w:rsid w:val="00B838FE"/>
    <w:rsid w:val="00B83EC5"/>
    <w:rsid w:val="00B9058D"/>
    <w:rsid w:val="00B92C1D"/>
    <w:rsid w:val="00B96EF1"/>
    <w:rsid w:val="00BA1A99"/>
    <w:rsid w:val="00BA1BA1"/>
    <w:rsid w:val="00BB0329"/>
    <w:rsid w:val="00BB412E"/>
    <w:rsid w:val="00BB5A1E"/>
    <w:rsid w:val="00BB690E"/>
    <w:rsid w:val="00BB7D00"/>
    <w:rsid w:val="00BC0550"/>
    <w:rsid w:val="00BC06C9"/>
    <w:rsid w:val="00BC2384"/>
    <w:rsid w:val="00BC332C"/>
    <w:rsid w:val="00BC7C96"/>
    <w:rsid w:val="00BD07EF"/>
    <w:rsid w:val="00BD0EBE"/>
    <w:rsid w:val="00BD24CC"/>
    <w:rsid w:val="00BD71F9"/>
    <w:rsid w:val="00BE18FC"/>
    <w:rsid w:val="00BE42A3"/>
    <w:rsid w:val="00BF05C1"/>
    <w:rsid w:val="00BF07DC"/>
    <w:rsid w:val="00BF1D71"/>
    <w:rsid w:val="00BF4F7F"/>
    <w:rsid w:val="00C05B22"/>
    <w:rsid w:val="00C07DDC"/>
    <w:rsid w:val="00C1603D"/>
    <w:rsid w:val="00C20C63"/>
    <w:rsid w:val="00C24395"/>
    <w:rsid w:val="00C2537C"/>
    <w:rsid w:val="00C272B3"/>
    <w:rsid w:val="00C31473"/>
    <w:rsid w:val="00C33283"/>
    <w:rsid w:val="00C33D9C"/>
    <w:rsid w:val="00C34ADD"/>
    <w:rsid w:val="00C35BB3"/>
    <w:rsid w:val="00C45A2B"/>
    <w:rsid w:val="00C45C48"/>
    <w:rsid w:val="00C464A7"/>
    <w:rsid w:val="00C502B8"/>
    <w:rsid w:val="00C5646B"/>
    <w:rsid w:val="00C60AD6"/>
    <w:rsid w:val="00C65C0C"/>
    <w:rsid w:val="00C72DA9"/>
    <w:rsid w:val="00C73F79"/>
    <w:rsid w:val="00C761CE"/>
    <w:rsid w:val="00C764F8"/>
    <w:rsid w:val="00C76F55"/>
    <w:rsid w:val="00C8073A"/>
    <w:rsid w:val="00C8440F"/>
    <w:rsid w:val="00C85E20"/>
    <w:rsid w:val="00C90803"/>
    <w:rsid w:val="00C928F0"/>
    <w:rsid w:val="00C93308"/>
    <w:rsid w:val="00C94755"/>
    <w:rsid w:val="00C9670C"/>
    <w:rsid w:val="00C97D13"/>
    <w:rsid w:val="00CA2AD3"/>
    <w:rsid w:val="00CA3FDA"/>
    <w:rsid w:val="00CA4159"/>
    <w:rsid w:val="00CB1173"/>
    <w:rsid w:val="00CB6523"/>
    <w:rsid w:val="00CB6A80"/>
    <w:rsid w:val="00CB6C61"/>
    <w:rsid w:val="00CC029A"/>
    <w:rsid w:val="00CC1685"/>
    <w:rsid w:val="00CC18CD"/>
    <w:rsid w:val="00CC2560"/>
    <w:rsid w:val="00CC5174"/>
    <w:rsid w:val="00CC6987"/>
    <w:rsid w:val="00CD197A"/>
    <w:rsid w:val="00CD3D23"/>
    <w:rsid w:val="00CD57EF"/>
    <w:rsid w:val="00CD5819"/>
    <w:rsid w:val="00CD653F"/>
    <w:rsid w:val="00CD7801"/>
    <w:rsid w:val="00CE4581"/>
    <w:rsid w:val="00CE619D"/>
    <w:rsid w:val="00CF679A"/>
    <w:rsid w:val="00D00983"/>
    <w:rsid w:val="00D01A86"/>
    <w:rsid w:val="00D01EC8"/>
    <w:rsid w:val="00D06453"/>
    <w:rsid w:val="00D11505"/>
    <w:rsid w:val="00D120F9"/>
    <w:rsid w:val="00D12EFF"/>
    <w:rsid w:val="00D15C8F"/>
    <w:rsid w:val="00D16680"/>
    <w:rsid w:val="00D17BBE"/>
    <w:rsid w:val="00D21C17"/>
    <w:rsid w:val="00D265D6"/>
    <w:rsid w:val="00D3240B"/>
    <w:rsid w:val="00D33832"/>
    <w:rsid w:val="00D40BD5"/>
    <w:rsid w:val="00D42B75"/>
    <w:rsid w:val="00D435F4"/>
    <w:rsid w:val="00D457FD"/>
    <w:rsid w:val="00D45A28"/>
    <w:rsid w:val="00D45CE8"/>
    <w:rsid w:val="00D47C8D"/>
    <w:rsid w:val="00D50B28"/>
    <w:rsid w:val="00D63596"/>
    <w:rsid w:val="00D63DC0"/>
    <w:rsid w:val="00D63ECB"/>
    <w:rsid w:val="00D64AD4"/>
    <w:rsid w:val="00D6535F"/>
    <w:rsid w:val="00D70632"/>
    <w:rsid w:val="00D71464"/>
    <w:rsid w:val="00D756B6"/>
    <w:rsid w:val="00D75E51"/>
    <w:rsid w:val="00D760D2"/>
    <w:rsid w:val="00D84194"/>
    <w:rsid w:val="00D84DB1"/>
    <w:rsid w:val="00D85BE1"/>
    <w:rsid w:val="00D872DC"/>
    <w:rsid w:val="00D904C4"/>
    <w:rsid w:val="00D93D13"/>
    <w:rsid w:val="00D942AB"/>
    <w:rsid w:val="00D9672C"/>
    <w:rsid w:val="00D967FE"/>
    <w:rsid w:val="00D9761E"/>
    <w:rsid w:val="00DA1A93"/>
    <w:rsid w:val="00DA260A"/>
    <w:rsid w:val="00DA2E8F"/>
    <w:rsid w:val="00DA2F12"/>
    <w:rsid w:val="00DA72EF"/>
    <w:rsid w:val="00DB4357"/>
    <w:rsid w:val="00DB4F36"/>
    <w:rsid w:val="00DB587E"/>
    <w:rsid w:val="00DB7210"/>
    <w:rsid w:val="00DC0969"/>
    <w:rsid w:val="00DC3A52"/>
    <w:rsid w:val="00DC7E64"/>
    <w:rsid w:val="00DD0C10"/>
    <w:rsid w:val="00DD4C2C"/>
    <w:rsid w:val="00DD603F"/>
    <w:rsid w:val="00DD6D81"/>
    <w:rsid w:val="00DE3010"/>
    <w:rsid w:val="00DE41B5"/>
    <w:rsid w:val="00DE4F01"/>
    <w:rsid w:val="00DE50CE"/>
    <w:rsid w:val="00DE79E6"/>
    <w:rsid w:val="00DF03AB"/>
    <w:rsid w:val="00DF1802"/>
    <w:rsid w:val="00E00DB7"/>
    <w:rsid w:val="00E0328F"/>
    <w:rsid w:val="00E04621"/>
    <w:rsid w:val="00E06016"/>
    <w:rsid w:val="00E131DA"/>
    <w:rsid w:val="00E16843"/>
    <w:rsid w:val="00E17A84"/>
    <w:rsid w:val="00E17CC3"/>
    <w:rsid w:val="00E20B14"/>
    <w:rsid w:val="00E2140E"/>
    <w:rsid w:val="00E225F3"/>
    <w:rsid w:val="00E24604"/>
    <w:rsid w:val="00E247A6"/>
    <w:rsid w:val="00E24A19"/>
    <w:rsid w:val="00E25DDC"/>
    <w:rsid w:val="00E30496"/>
    <w:rsid w:val="00E31B73"/>
    <w:rsid w:val="00E31E07"/>
    <w:rsid w:val="00E32729"/>
    <w:rsid w:val="00E32BC2"/>
    <w:rsid w:val="00E33080"/>
    <w:rsid w:val="00E33233"/>
    <w:rsid w:val="00E377ED"/>
    <w:rsid w:val="00E4073F"/>
    <w:rsid w:val="00E4078D"/>
    <w:rsid w:val="00E46C71"/>
    <w:rsid w:val="00E50E86"/>
    <w:rsid w:val="00E51722"/>
    <w:rsid w:val="00E60BC4"/>
    <w:rsid w:val="00E61402"/>
    <w:rsid w:val="00E61731"/>
    <w:rsid w:val="00E675D2"/>
    <w:rsid w:val="00E72000"/>
    <w:rsid w:val="00E73043"/>
    <w:rsid w:val="00E739A6"/>
    <w:rsid w:val="00E75308"/>
    <w:rsid w:val="00E80346"/>
    <w:rsid w:val="00E81197"/>
    <w:rsid w:val="00E818A5"/>
    <w:rsid w:val="00E86CDC"/>
    <w:rsid w:val="00E92FF3"/>
    <w:rsid w:val="00E949D4"/>
    <w:rsid w:val="00EA1890"/>
    <w:rsid w:val="00EA6565"/>
    <w:rsid w:val="00EB2D08"/>
    <w:rsid w:val="00EB3F35"/>
    <w:rsid w:val="00EB5948"/>
    <w:rsid w:val="00EB681B"/>
    <w:rsid w:val="00EC098A"/>
    <w:rsid w:val="00EC0C3D"/>
    <w:rsid w:val="00EC41A8"/>
    <w:rsid w:val="00EC4DCE"/>
    <w:rsid w:val="00EC56D6"/>
    <w:rsid w:val="00ED2433"/>
    <w:rsid w:val="00ED4F17"/>
    <w:rsid w:val="00ED63EF"/>
    <w:rsid w:val="00EE45CC"/>
    <w:rsid w:val="00EF217B"/>
    <w:rsid w:val="00EF4D9F"/>
    <w:rsid w:val="00EF6C32"/>
    <w:rsid w:val="00F01511"/>
    <w:rsid w:val="00F01C72"/>
    <w:rsid w:val="00F063F6"/>
    <w:rsid w:val="00F121A3"/>
    <w:rsid w:val="00F16551"/>
    <w:rsid w:val="00F24697"/>
    <w:rsid w:val="00F26A4F"/>
    <w:rsid w:val="00F3119F"/>
    <w:rsid w:val="00F32B1A"/>
    <w:rsid w:val="00F34EBD"/>
    <w:rsid w:val="00F40309"/>
    <w:rsid w:val="00F421F8"/>
    <w:rsid w:val="00F428EA"/>
    <w:rsid w:val="00F430BF"/>
    <w:rsid w:val="00F436F0"/>
    <w:rsid w:val="00F51619"/>
    <w:rsid w:val="00F54220"/>
    <w:rsid w:val="00F55788"/>
    <w:rsid w:val="00F60B3A"/>
    <w:rsid w:val="00F64BBF"/>
    <w:rsid w:val="00F659D0"/>
    <w:rsid w:val="00F6792F"/>
    <w:rsid w:val="00F70681"/>
    <w:rsid w:val="00F708FC"/>
    <w:rsid w:val="00F715F7"/>
    <w:rsid w:val="00F800DE"/>
    <w:rsid w:val="00F81BC0"/>
    <w:rsid w:val="00F82863"/>
    <w:rsid w:val="00F92622"/>
    <w:rsid w:val="00F94204"/>
    <w:rsid w:val="00F978F4"/>
    <w:rsid w:val="00FA128B"/>
    <w:rsid w:val="00FA3591"/>
    <w:rsid w:val="00FA3A06"/>
    <w:rsid w:val="00FA5D41"/>
    <w:rsid w:val="00FA7AC5"/>
    <w:rsid w:val="00FB3451"/>
    <w:rsid w:val="00FB3E1B"/>
    <w:rsid w:val="00FB5595"/>
    <w:rsid w:val="00FB55A1"/>
    <w:rsid w:val="00FB65C4"/>
    <w:rsid w:val="00FB67F5"/>
    <w:rsid w:val="00FC224A"/>
    <w:rsid w:val="00FC24A5"/>
    <w:rsid w:val="00FC7F8E"/>
    <w:rsid w:val="00FD00D4"/>
    <w:rsid w:val="00FD1B18"/>
    <w:rsid w:val="00FE032E"/>
    <w:rsid w:val="00FE0D93"/>
    <w:rsid w:val="00FE1B1D"/>
    <w:rsid w:val="00FE451A"/>
    <w:rsid w:val="00FE5827"/>
    <w:rsid w:val="00FE6A46"/>
    <w:rsid w:val="00FE7318"/>
    <w:rsid w:val="00FF07C6"/>
    <w:rsid w:val="00FF24FB"/>
    <w:rsid w:val="00FF5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57287"/>
  <w14:defaultImageDpi w14:val="330"/>
  <w15:chartTrackingRefBased/>
  <w15:docId w15:val="{357DA99F-1D7D-4E21-BFB1-12812170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2D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D872D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D872D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872D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872D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87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7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7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7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2D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D872D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D872D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872D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872D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87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7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7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72DC"/>
    <w:rPr>
      <w:rFonts w:eastAsiaTheme="majorEastAsia" w:cstheme="majorBidi"/>
      <w:color w:val="272727" w:themeColor="text1" w:themeTint="D8"/>
    </w:rPr>
  </w:style>
  <w:style w:type="paragraph" w:styleId="Title">
    <w:name w:val="Title"/>
    <w:basedOn w:val="Normal"/>
    <w:next w:val="Normal"/>
    <w:link w:val="TitleChar"/>
    <w:uiPriority w:val="10"/>
    <w:qFormat/>
    <w:rsid w:val="00D87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72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7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72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72DC"/>
    <w:rPr>
      <w:i/>
      <w:iCs/>
      <w:color w:val="404040" w:themeColor="text1" w:themeTint="BF"/>
    </w:rPr>
  </w:style>
  <w:style w:type="paragraph" w:styleId="ListParagraph">
    <w:name w:val="List Paragraph"/>
    <w:basedOn w:val="Normal"/>
    <w:uiPriority w:val="34"/>
    <w:qFormat/>
    <w:rsid w:val="00D872DC"/>
    <w:pPr>
      <w:ind w:left="720"/>
      <w:contextualSpacing/>
    </w:pPr>
  </w:style>
  <w:style w:type="character" w:styleId="IntenseEmphasis">
    <w:name w:val="Intense Emphasis"/>
    <w:basedOn w:val="DefaultParagraphFont"/>
    <w:uiPriority w:val="21"/>
    <w:qFormat/>
    <w:rsid w:val="00D872DC"/>
    <w:rPr>
      <w:i/>
      <w:iCs/>
      <w:color w:val="365F91" w:themeColor="accent1" w:themeShade="BF"/>
    </w:rPr>
  </w:style>
  <w:style w:type="paragraph" w:styleId="IntenseQuote">
    <w:name w:val="Intense Quote"/>
    <w:basedOn w:val="Normal"/>
    <w:next w:val="Normal"/>
    <w:link w:val="IntenseQuoteChar"/>
    <w:uiPriority w:val="30"/>
    <w:qFormat/>
    <w:rsid w:val="00D872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872DC"/>
    <w:rPr>
      <w:i/>
      <w:iCs/>
      <w:color w:val="365F91" w:themeColor="accent1" w:themeShade="BF"/>
    </w:rPr>
  </w:style>
  <w:style w:type="character" w:styleId="IntenseReference">
    <w:name w:val="Intense Reference"/>
    <w:basedOn w:val="DefaultParagraphFont"/>
    <w:uiPriority w:val="32"/>
    <w:qFormat/>
    <w:rsid w:val="00D872DC"/>
    <w:rPr>
      <w:b/>
      <w:bCs/>
      <w:smallCaps/>
      <w:color w:val="365F91" w:themeColor="accent1" w:themeShade="BF"/>
      <w:spacing w:val="5"/>
    </w:rPr>
  </w:style>
  <w:style w:type="character" w:styleId="PlaceholderText">
    <w:name w:val="Placeholder Text"/>
    <w:basedOn w:val="DefaultParagraphFont"/>
    <w:uiPriority w:val="99"/>
    <w:semiHidden/>
    <w:rsid w:val="00845100"/>
    <w:rPr>
      <w:color w:val="666666"/>
    </w:rPr>
  </w:style>
  <w:style w:type="character" w:customStyle="1" w:styleId="katex-mathml">
    <w:name w:val="katex-mathml"/>
    <w:basedOn w:val="DefaultParagraphFont"/>
    <w:rsid w:val="00865614"/>
  </w:style>
  <w:style w:type="character" w:customStyle="1" w:styleId="mord">
    <w:name w:val="mord"/>
    <w:basedOn w:val="DefaultParagraphFont"/>
    <w:rsid w:val="00865614"/>
  </w:style>
  <w:style w:type="character" w:customStyle="1" w:styleId="vlist-s">
    <w:name w:val="vlist-s"/>
    <w:basedOn w:val="DefaultParagraphFont"/>
    <w:rsid w:val="00865614"/>
  </w:style>
  <w:style w:type="character" w:styleId="Strong">
    <w:name w:val="Strong"/>
    <w:basedOn w:val="DefaultParagraphFont"/>
    <w:uiPriority w:val="22"/>
    <w:qFormat/>
    <w:rsid w:val="00967C16"/>
    <w:rPr>
      <w:b/>
      <w:bCs/>
    </w:rPr>
  </w:style>
  <w:style w:type="paragraph" w:styleId="NormalWeb">
    <w:name w:val="Normal (Web)"/>
    <w:basedOn w:val="Normal"/>
    <w:uiPriority w:val="99"/>
    <w:semiHidden/>
    <w:unhideWhenUsed/>
    <w:rsid w:val="00D338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punct">
    <w:name w:val="mpunct"/>
    <w:basedOn w:val="DefaultParagraphFont"/>
    <w:rsid w:val="00681AE9"/>
  </w:style>
  <w:style w:type="character" w:styleId="Hyperlink">
    <w:name w:val="Hyperlink"/>
    <w:basedOn w:val="DefaultParagraphFont"/>
    <w:uiPriority w:val="99"/>
    <w:unhideWhenUsed/>
    <w:rsid w:val="00D84194"/>
    <w:rPr>
      <w:color w:val="0000FF" w:themeColor="hyperlink"/>
      <w:u w:val="single"/>
    </w:rPr>
  </w:style>
  <w:style w:type="character" w:customStyle="1" w:styleId="UnresolvedMention1">
    <w:name w:val="Unresolved Mention1"/>
    <w:basedOn w:val="DefaultParagraphFont"/>
    <w:uiPriority w:val="99"/>
    <w:semiHidden/>
    <w:unhideWhenUsed/>
    <w:rsid w:val="00D84194"/>
    <w:rPr>
      <w:color w:val="605E5C"/>
      <w:shd w:val="clear" w:color="auto" w:fill="E1DFDD"/>
    </w:rPr>
  </w:style>
  <w:style w:type="character" w:styleId="Emphasis">
    <w:name w:val="Emphasis"/>
    <w:basedOn w:val="DefaultParagraphFont"/>
    <w:uiPriority w:val="20"/>
    <w:qFormat/>
    <w:rsid w:val="00DD603F"/>
    <w:rPr>
      <w:i/>
      <w:iCs/>
    </w:rPr>
  </w:style>
  <w:style w:type="character" w:customStyle="1" w:styleId="mrel">
    <w:name w:val="mrel"/>
    <w:basedOn w:val="DefaultParagraphFont"/>
    <w:rsid w:val="00DD603F"/>
  </w:style>
  <w:style w:type="character" w:customStyle="1" w:styleId="mopen">
    <w:name w:val="mopen"/>
    <w:basedOn w:val="DefaultParagraphFont"/>
    <w:rsid w:val="00DD603F"/>
  </w:style>
  <w:style w:type="character" w:customStyle="1" w:styleId="mclose">
    <w:name w:val="mclose"/>
    <w:basedOn w:val="DefaultParagraphFont"/>
    <w:rsid w:val="00DD603F"/>
  </w:style>
  <w:style w:type="character" w:customStyle="1" w:styleId="UnresolvedMention2">
    <w:name w:val="Unresolved Mention2"/>
    <w:basedOn w:val="DefaultParagraphFont"/>
    <w:uiPriority w:val="99"/>
    <w:semiHidden/>
    <w:unhideWhenUsed/>
    <w:rsid w:val="00F60B3A"/>
    <w:rPr>
      <w:color w:val="605E5C"/>
      <w:shd w:val="clear" w:color="auto" w:fill="E1DFDD"/>
    </w:rPr>
  </w:style>
  <w:style w:type="character" w:customStyle="1" w:styleId="UnresolvedMention3">
    <w:name w:val="Unresolved Mention3"/>
    <w:basedOn w:val="DefaultParagraphFont"/>
    <w:uiPriority w:val="99"/>
    <w:semiHidden/>
    <w:unhideWhenUsed/>
    <w:rsid w:val="00AC1BAC"/>
    <w:rPr>
      <w:color w:val="605E5C"/>
      <w:shd w:val="clear" w:color="auto" w:fill="E1DFDD"/>
    </w:rPr>
  </w:style>
  <w:style w:type="character" w:customStyle="1" w:styleId="UnresolvedMention4">
    <w:name w:val="Unresolved Mention4"/>
    <w:basedOn w:val="DefaultParagraphFont"/>
    <w:uiPriority w:val="99"/>
    <w:semiHidden/>
    <w:unhideWhenUsed/>
    <w:rsid w:val="00A00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2952">
      <w:bodyDiv w:val="1"/>
      <w:marLeft w:val="0"/>
      <w:marRight w:val="0"/>
      <w:marTop w:val="0"/>
      <w:marBottom w:val="0"/>
      <w:divBdr>
        <w:top w:val="none" w:sz="0" w:space="0" w:color="auto"/>
        <w:left w:val="none" w:sz="0" w:space="0" w:color="auto"/>
        <w:bottom w:val="none" w:sz="0" w:space="0" w:color="auto"/>
        <w:right w:val="none" w:sz="0" w:space="0" w:color="auto"/>
      </w:divBdr>
    </w:div>
    <w:div w:id="213351317">
      <w:bodyDiv w:val="1"/>
      <w:marLeft w:val="0"/>
      <w:marRight w:val="0"/>
      <w:marTop w:val="0"/>
      <w:marBottom w:val="0"/>
      <w:divBdr>
        <w:top w:val="none" w:sz="0" w:space="0" w:color="auto"/>
        <w:left w:val="none" w:sz="0" w:space="0" w:color="auto"/>
        <w:bottom w:val="none" w:sz="0" w:space="0" w:color="auto"/>
        <w:right w:val="none" w:sz="0" w:space="0" w:color="auto"/>
      </w:divBdr>
    </w:div>
    <w:div w:id="231504322">
      <w:bodyDiv w:val="1"/>
      <w:marLeft w:val="0"/>
      <w:marRight w:val="0"/>
      <w:marTop w:val="0"/>
      <w:marBottom w:val="0"/>
      <w:divBdr>
        <w:top w:val="none" w:sz="0" w:space="0" w:color="auto"/>
        <w:left w:val="none" w:sz="0" w:space="0" w:color="auto"/>
        <w:bottom w:val="none" w:sz="0" w:space="0" w:color="auto"/>
        <w:right w:val="none" w:sz="0" w:space="0" w:color="auto"/>
      </w:divBdr>
    </w:div>
    <w:div w:id="401949459">
      <w:bodyDiv w:val="1"/>
      <w:marLeft w:val="0"/>
      <w:marRight w:val="0"/>
      <w:marTop w:val="0"/>
      <w:marBottom w:val="0"/>
      <w:divBdr>
        <w:top w:val="none" w:sz="0" w:space="0" w:color="auto"/>
        <w:left w:val="none" w:sz="0" w:space="0" w:color="auto"/>
        <w:bottom w:val="none" w:sz="0" w:space="0" w:color="auto"/>
        <w:right w:val="none" w:sz="0" w:space="0" w:color="auto"/>
      </w:divBdr>
    </w:div>
    <w:div w:id="467669371">
      <w:bodyDiv w:val="1"/>
      <w:marLeft w:val="0"/>
      <w:marRight w:val="0"/>
      <w:marTop w:val="0"/>
      <w:marBottom w:val="0"/>
      <w:divBdr>
        <w:top w:val="none" w:sz="0" w:space="0" w:color="auto"/>
        <w:left w:val="none" w:sz="0" w:space="0" w:color="auto"/>
        <w:bottom w:val="none" w:sz="0" w:space="0" w:color="auto"/>
        <w:right w:val="none" w:sz="0" w:space="0" w:color="auto"/>
      </w:divBdr>
    </w:div>
    <w:div w:id="480586438">
      <w:bodyDiv w:val="1"/>
      <w:marLeft w:val="0"/>
      <w:marRight w:val="0"/>
      <w:marTop w:val="0"/>
      <w:marBottom w:val="0"/>
      <w:divBdr>
        <w:top w:val="none" w:sz="0" w:space="0" w:color="auto"/>
        <w:left w:val="none" w:sz="0" w:space="0" w:color="auto"/>
        <w:bottom w:val="none" w:sz="0" w:space="0" w:color="auto"/>
        <w:right w:val="none" w:sz="0" w:space="0" w:color="auto"/>
      </w:divBdr>
    </w:div>
    <w:div w:id="868563049">
      <w:bodyDiv w:val="1"/>
      <w:marLeft w:val="0"/>
      <w:marRight w:val="0"/>
      <w:marTop w:val="0"/>
      <w:marBottom w:val="0"/>
      <w:divBdr>
        <w:top w:val="none" w:sz="0" w:space="0" w:color="auto"/>
        <w:left w:val="none" w:sz="0" w:space="0" w:color="auto"/>
        <w:bottom w:val="none" w:sz="0" w:space="0" w:color="auto"/>
        <w:right w:val="none" w:sz="0" w:space="0" w:color="auto"/>
      </w:divBdr>
    </w:div>
    <w:div w:id="972708512">
      <w:bodyDiv w:val="1"/>
      <w:marLeft w:val="0"/>
      <w:marRight w:val="0"/>
      <w:marTop w:val="0"/>
      <w:marBottom w:val="0"/>
      <w:divBdr>
        <w:top w:val="none" w:sz="0" w:space="0" w:color="auto"/>
        <w:left w:val="none" w:sz="0" w:space="0" w:color="auto"/>
        <w:bottom w:val="none" w:sz="0" w:space="0" w:color="auto"/>
        <w:right w:val="none" w:sz="0" w:space="0" w:color="auto"/>
      </w:divBdr>
    </w:div>
    <w:div w:id="1098596856">
      <w:bodyDiv w:val="1"/>
      <w:marLeft w:val="0"/>
      <w:marRight w:val="0"/>
      <w:marTop w:val="0"/>
      <w:marBottom w:val="0"/>
      <w:divBdr>
        <w:top w:val="none" w:sz="0" w:space="0" w:color="auto"/>
        <w:left w:val="none" w:sz="0" w:space="0" w:color="auto"/>
        <w:bottom w:val="none" w:sz="0" w:space="0" w:color="auto"/>
        <w:right w:val="none" w:sz="0" w:space="0" w:color="auto"/>
      </w:divBdr>
    </w:div>
    <w:div w:id="1105074895">
      <w:bodyDiv w:val="1"/>
      <w:marLeft w:val="0"/>
      <w:marRight w:val="0"/>
      <w:marTop w:val="0"/>
      <w:marBottom w:val="0"/>
      <w:divBdr>
        <w:top w:val="none" w:sz="0" w:space="0" w:color="auto"/>
        <w:left w:val="none" w:sz="0" w:space="0" w:color="auto"/>
        <w:bottom w:val="none" w:sz="0" w:space="0" w:color="auto"/>
        <w:right w:val="none" w:sz="0" w:space="0" w:color="auto"/>
      </w:divBdr>
    </w:div>
    <w:div w:id="1187937728">
      <w:bodyDiv w:val="1"/>
      <w:marLeft w:val="0"/>
      <w:marRight w:val="0"/>
      <w:marTop w:val="0"/>
      <w:marBottom w:val="0"/>
      <w:divBdr>
        <w:top w:val="none" w:sz="0" w:space="0" w:color="auto"/>
        <w:left w:val="none" w:sz="0" w:space="0" w:color="auto"/>
        <w:bottom w:val="none" w:sz="0" w:space="0" w:color="auto"/>
        <w:right w:val="none" w:sz="0" w:space="0" w:color="auto"/>
      </w:divBdr>
    </w:div>
    <w:div w:id="1227451464">
      <w:bodyDiv w:val="1"/>
      <w:marLeft w:val="0"/>
      <w:marRight w:val="0"/>
      <w:marTop w:val="0"/>
      <w:marBottom w:val="0"/>
      <w:divBdr>
        <w:top w:val="none" w:sz="0" w:space="0" w:color="auto"/>
        <w:left w:val="none" w:sz="0" w:space="0" w:color="auto"/>
        <w:bottom w:val="none" w:sz="0" w:space="0" w:color="auto"/>
        <w:right w:val="none" w:sz="0" w:space="0" w:color="auto"/>
      </w:divBdr>
    </w:div>
    <w:div w:id="1253272107">
      <w:bodyDiv w:val="1"/>
      <w:marLeft w:val="0"/>
      <w:marRight w:val="0"/>
      <w:marTop w:val="0"/>
      <w:marBottom w:val="0"/>
      <w:divBdr>
        <w:top w:val="none" w:sz="0" w:space="0" w:color="auto"/>
        <w:left w:val="none" w:sz="0" w:space="0" w:color="auto"/>
        <w:bottom w:val="none" w:sz="0" w:space="0" w:color="auto"/>
        <w:right w:val="none" w:sz="0" w:space="0" w:color="auto"/>
      </w:divBdr>
    </w:div>
    <w:div w:id="1290354357">
      <w:bodyDiv w:val="1"/>
      <w:marLeft w:val="0"/>
      <w:marRight w:val="0"/>
      <w:marTop w:val="0"/>
      <w:marBottom w:val="0"/>
      <w:divBdr>
        <w:top w:val="none" w:sz="0" w:space="0" w:color="auto"/>
        <w:left w:val="none" w:sz="0" w:space="0" w:color="auto"/>
        <w:bottom w:val="none" w:sz="0" w:space="0" w:color="auto"/>
        <w:right w:val="none" w:sz="0" w:space="0" w:color="auto"/>
      </w:divBdr>
    </w:div>
    <w:div w:id="1329870607">
      <w:bodyDiv w:val="1"/>
      <w:marLeft w:val="0"/>
      <w:marRight w:val="0"/>
      <w:marTop w:val="0"/>
      <w:marBottom w:val="0"/>
      <w:divBdr>
        <w:top w:val="none" w:sz="0" w:space="0" w:color="auto"/>
        <w:left w:val="none" w:sz="0" w:space="0" w:color="auto"/>
        <w:bottom w:val="none" w:sz="0" w:space="0" w:color="auto"/>
        <w:right w:val="none" w:sz="0" w:space="0" w:color="auto"/>
      </w:divBdr>
    </w:div>
    <w:div w:id="1544251217">
      <w:bodyDiv w:val="1"/>
      <w:marLeft w:val="0"/>
      <w:marRight w:val="0"/>
      <w:marTop w:val="0"/>
      <w:marBottom w:val="0"/>
      <w:divBdr>
        <w:top w:val="none" w:sz="0" w:space="0" w:color="auto"/>
        <w:left w:val="none" w:sz="0" w:space="0" w:color="auto"/>
        <w:bottom w:val="none" w:sz="0" w:space="0" w:color="auto"/>
        <w:right w:val="none" w:sz="0" w:space="0" w:color="auto"/>
      </w:divBdr>
    </w:div>
    <w:div w:id="1610813280">
      <w:bodyDiv w:val="1"/>
      <w:marLeft w:val="0"/>
      <w:marRight w:val="0"/>
      <w:marTop w:val="0"/>
      <w:marBottom w:val="0"/>
      <w:divBdr>
        <w:top w:val="none" w:sz="0" w:space="0" w:color="auto"/>
        <w:left w:val="none" w:sz="0" w:space="0" w:color="auto"/>
        <w:bottom w:val="none" w:sz="0" w:space="0" w:color="auto"/>
        <w:right w:val="none" w:sz="0" w:space="0" w:color="auto"/>
      </w:divBdr>
    </w:div>
    <w:div w:id="1746298903">
      <w:bodyDiv w:val="1"/>
      <w:marLeft w:val="0"/>
      <w:marRight w:val="0"/>
      <w:marTop w:val="0"/>
      <w:marBottom w:val="0"/>
      <w:divBdr>
        <w:top w:val="none" w:sz="0" w:space="0" w:color="auto"/>
        <w:left w:val="none" w:sz="0" w:space="0" w:color="auto"/>
        <w:bottom w:val="none" w:sz="0" w:space="0" w:color="auto"/>
        <w:right w:val="none" w:sz="0" w:space="0" w:color="auto"/>
      </w:divBdr>
    </w:div>
    <w:div w:id="1775057383">
      <w:bodyDiv w:val="1"/>
      <w:marLeft w:val="0"/>
      <w:marRight w:val="0"/>
      <w:marTop w:val="0"/>
      <w:marBottom w:val="0"/>
      <w:divBdr>
        <w:top w:val="none" w:sz="0" w:space="0" w:color="auto"/>
        <w:left w:val="none" w:sz="0" w:space="0" w:color="auto"/>
        <w:bottom w:val="none" w:sz="0" w:space="0" w:color="auto"/>
        <w:right w:val="none" w:sz="0" w:space="0" w:color="auto"/>
      </w:divBdr>
    </w:div>
    <w:div w:id="1934971988">
      <w:bodyDiv w:val="1"/>
      <w:marLeft w:val="0"/>
      <w:marRight w:val="0"/>
      <w:marTop w:val="0"/>
      <w:marBottom w:val="0"/>
      <w:divBdr>
        <w:top w:val="none" w:sz="0" w:space="0" w:color="auto"/>
        <w:left w:val="none" w:sz="0" w:space="0" w:color="auto"/>
        <w:bottom w:val="none" w:sz="0" w:space="0" w:color="auto"/>
        <w:right w:val="none" w:sz="0" w:space="0" w:color="auto"/>
      </w:divBdr>
    </w:div>
    <w:div w:id="214010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022ED-07DA-4E33-BCE0-437DBF3E7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27</Pages>
  <Words>10804</Words>
  <Characters>61584</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Claude Ndayishimiye</dc:creator>
  <cp:keywords/>
  <dc:description/>
  <cp:lastModifiedBy>Jean Claude Ndayishimiye</cp:lastModifiedBy>
  <cp:revision>105</cp:revision>
  <dcterms:created xsi:type="dcterms:W3CDTF">2025-11-20T11:25:00Z</dcterms:created>
  <dcterms:modified xsi:type="dcterms:W3CDTF">2025-12-04T18:23:00Z</dcterms:modified>
</cp:coreProperties>
</file>